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405" w:rsidRDefault="00A1038E" w:rsidP="00682405">
      <w:pPr>
        <w:spacing w:before="100" w:beforeAutospacing="1" w:after="100" w:afterAutospacing="1" w:line="240" w:lineRule="auto"/>
        <w:rPr>
          <w:rFonts w:ascii="Gill Sans Ultra Bold Condensed" w:hAnsi="Gill Sans Ultra Bold Condensed"/>
          <w:color w:val="0070C0"/>
          <w:sz w:val="72"/>
        </w:rPr>
      </w:pPr>
      <w:bookmarkStart w:id="0" w:name="_GoBack"/>
      <w:bookmarkEnd w:id="0"/>
      <w:r w:rsidRPr="006A2B9E">
        <w:rPr>
          <w:noProof/>
          <w:color w:val="0070C0"/>
          <w:sz w:val="72"/>
          <w:lang w:eastAsia="it-IT"/>
        </w:rPr>
        <w:drawing>
          <wp:inline distT="0" distB="0" distL="0" distR="0">
            <wp:extent cx="1600200" cy="711200"/>
            <wp:effectExtent l="0" t="0" r="0" b="0"/>
            <wp:docPr id="1" name="Immagine 1" descr="Uil_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il_Scuol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711200"/>
                    </a:xfrm>
                    <a:prstGeom prst="rect">
                      <a:avLst/>
                    </a:prstGeom>
                    <a:noFill/>
                    <a:ln>
                      <a:noFill/>
                    </a:ln>
                  </pic:spPr>
                </pic:pic>
              </a:graphicData>
            </a:graphic>
          </wp:inline>
        </w:drawing>
      </w:r>
      <w:r w:rsidRPr="006A2B9E">
        <w:rPr>
          <w:color w:val="0070C0"/>
          <w:sz w:val="72"/>
        </w:rPr>
        <w:t xml:space="preserve">         </w:t>
      </w:r>
      <w:r w:rsidR="00C9288A" w:rsidRPr="00C301B2">
        <w:rPr>
          <w:rFonts w:ascii="Gill Sans Ultra Bold Condensed" w:hAnsi="Gill Sans Ultra Bold Condensed"/>
          <w:color w:val="0070C0"/>
          <w:sz w:val="72"/>
        </w:rPr>
        <w:t>INFORMATICONUIL</w:t>
      </w:r>
      <w:r w:rsidR="00682405" w:rsidRPr="00C301B2">
        <w:rPr>
          <w:rFonts w:ascii="Gill Sans Ultra Bold Condensed" w:hAnsi="Gill Sans Ultra Bold Condensed"/>
          <w:color w:val="0070C0"/>
          <w:sz w:val="72"/>
        </w:rPr>
        <w:t xml:space="preserve"> </w:t>
      </w:r>
    </w:p>
    <w:p w:rsidR="00A80925" w:rsidRDefault="00A80925" w:rsidP="00A80925">
      <w:pPr>
        <w:rPr>
          <w:i/>
          <w:sz w:val="32"/>
          <w:szCs w:val="28"/>
        </w:rPr>
      </w:pPr>
      <w:r>
        <w:rPr>
          <w:b/>
          <w:sz w:val="28"/>
          <w:szCs w:val="28"/>
        </w:rPr>
        <w:t>Passaggio dei docenti da ambito a scuola</w:t>
      </w:r>
      <w:r>
        <w:rPr>
          <w:b/>
          <w:sz w:val="28"/>
          <w:szCs w:val="28"/>
        </w:rPr>
        <w:br/>
      </w:r>
      <w:r>
        <w:rPr>
          <w:sz w:val="44"/>
          <w:szCs w:val="28"/>
        </w:rPr>
        <w:t>Il Miur illustra le sue indicazioni operative</w:t>
      </w:r>
      <w:r>
        <w:rPr>
          <w:sz w:val="44"/>
          <w:szCs w:val="28"/>
        </w:rPr>
        <w:br/>
      </w:r>
      <w:r>
        <w:rPr>
          <w:i/>
          <w:sz w:val="32"/>
          <w:szCs w:val="28"/>
        </w:rPr>
        <w:t>Date impossibili da rispettare e requisiti molto discrezionali</w:t>
      </w:r>
    </w:p>
    <w:p w:rsidR="00A80925" w:rsidRDefault="00A80925" w:rsidP="00A80925">
      <w:pPr>
        <w:rPr>
          <w:sz w:val="28"/>
          <w:szCs w:val="28"/>
        </w:rPr>
      </w:pPr>
      <w:r>
        <w:rPr>
          <w:sz w:val="28"/>
          <w:szCs w:val="28"/>
        </w:rPr>
        <w:t>Uil: servono norme attuative più precise per un’applicazione omogenea in tutta Italia, rispetto ai tempi e ai modi.</w:t>
      </w:r>
    </w:p>
    <w:p w:rsidR="00A80925" w:rsidRDefault="00A80925" w:rsidP="00A80925">
      <w:pPr>
        <w:rPr>
          <w:sz w:val="24"/>
          <w:szCs w:val="28"/>
        </w:rPr>
      </w:pPr>
      <w:r>
        <w:rPr>
          <w:sz w:val="24"/>
          <w:szCs w:val="28"/>
        </w:rPr>
        <w:t xml:space="preserve">E’ un documento, non ancora definitivo, con le “indicazioni operative” che dovrebbero essere utilizzate dai dirigenti scolastici per attuare il passaggio dei docenti titolati di ambito territoriale alle scuole, quello che il Capo dipartimento del Miur ha illustrato ai sindacati scuola nella riunione di questa mattina. </w:t>
      </w:r>
      <w:r>
        <w:rPr>
          <w:sz w:val="24"/>
          <w:szCs w:val="28"/>
        </w:rPr>
        <w:br/>
        <w:t>Le indicazioni dovrebbero valere, in prima applicazione, solo per il prossimo anno scolastico (2016/17).</w:t>
      </w:r>
    </w:p>
    <w:p w:rsidR="00A80925" w:rsidRDefault="00A80925" w:rsidP="00A80925">
      <w:pPr>
        <w:rPr>
          <w:sz w:val="24"/>
          <w:szCs w:val="28"/>
        </w:rPr>
      </w:pPr>
      <w:r>
        <w:rPr>
          <w:sz w:val="24"/>
          <w:szCs w:val="28"/>
        </w:rPr>
        <w:t>L’operazione, ad avviso dell’amministrazione, si divide in due parti.</w:t>
      </w:r>
    </w:p>
    <w:p w:rsidR="00A80925" w:rsidRDefault="00A80925" w:rsidP="00A80925">
      <w:pPr>
        <w:numPr>
          <w:ilvl w:val="0"/>
          <w:numId w:val="40"/>
        </w:numPr>
        <w:spacing w:after="200" w:line="276" w:lineRule="auto"/>
        <w:rPr>
          <w:sz w:val="24"/>
          <w:szCs w:val="28"/>
        </w:rPr>
      </w:pPr>
      <w:r>
        <w:rPr>
          <w:sz w:val="24"/>
          <w:szCs w:val="28"/>
        </w:rPr>
        <w:t xml:space="preserve">Nella prima fase, i dirigenti, sulla base delle domande presentate dai docenti, ne individuano le caratteristiche in conformità con il </w:t>
      </w:r>
      <w:proofErr w:type="spellStart"/>
      <w:r>
        <w:rPr>
          <w:sz w:val="24"/>
          <w:szCs w:val="28"/>
        </w:rPr>
        <w:t>Ptof</w:t>
      </w:r>
      <w:proofErr w:type="spellEnd"/>
      <w:r>
        <w:rPr>
          <w:sz w:val="24"/>
          <w:szCs w:val="28"/>
        </w:rPr>
        <w:t xml:space="preserve">. </w:t>
      </w:r>
      <w:r>
        <w:rPr>
          <w:sz w:val="24"/>
          <w:szCs w:val="28"/>
        </w:rPr>
        <w:br/>
        <w:t>Comunque, ai fini della scelta possono operare  liberamente, senza vincoli.  Se lo ritengono, possono utilizzare alcuni criteri definiti dal Miur e raggruppati in un elenco allegato al provvedimento.</w:t>
      </w:r>
    </w:p>
    <w:p w:rsidR="00A80925" w:rsidRDefault="00A80925" w:rsidP="00A80925">
      <w:pPr>
        <w:rPr>
          <w:sz w:val="24"/>
          <w:szCs w:val="28"/>
        </w:rPr>
      </w:pPr>
      <w:r>
        <w:rPr>
          <w:sz w:val="24"/>
          <w:szCs w:val="28"/>
        </w:rPr>
        <w:t>Quindi completa libertà di scelta da parte dei dirigenti.</w:t>
      </w:r>
      <w:r>
        <w:rPr>
          <w:sz w:val="24"/>
          <w:szCs w:val="28"/>
        </w:rPr>
        <w:br/>
        <w:t>Come comunicato dai rappresentanti del Miur, l’elenco dei requisiti (in allegato) è meramente esemplificativo e i dirigenti, nella loro autonomia, possono tenerne conto o, se lo ritengono, farne valere anche altri.</w:t>
      </w:r>
    </w:p>
    <w:p w:rsidR="00A80925" w:rsidRDefault="00A80925" w:rsidP="00A80925">
      <w:pPr>
        <w:numPr>
          <w:ilvl w:val="0"/>
          <w:numId w:val="40"/>
        </w:numPr>
        <w:spacing w:after="200" w:line="276" w:lineRule="auto"/>
        <w:rPr>
          <w:sz w:val="24"/>
          <w:szCs w:val="28"/>
        </w:rPr>
      </w:pPr>
      <w:r>
        <w:rPr>
          <w:sz w:val="24"/>
          <w:szCs w:val="28"/>
        </w:rPr>
        <w:t>Nella seconda fase, quella relativa ai docenti non scelti o che non hanno presentato domanda, l’Ufficio scolastico regionale procederà con nomina d’ufficio.</w:t>
      </w:r>
    </w:p>
    <w:p w:rsidR="00A80925" w:rsidRDefault="00A80925" w:rsidP="00A80925">
      <w:pPr>
        <w:rPr>
          <w:sz w:val="24"/>
          <w:szCs w:val="28"/>
        </w:rPr>
      </w:pPr>
      <w:r>
        <w:rPr>
          <w:sz w:val="24"/>
          <w:szCs w:val="28"/>
        </w:rPr>
        <w:t>Ad aumentare ulteriormente le distanze dal testo condiviso durante la trattativa tra Miur e sindacati, è l’introduzione del il colloquio.</w:t>
      </w:r>
    </w:p>
    <w:p w:rsidR="00A80925" w:rsidRDefault="00A80925" w:rsidP="00A80925">
      <w:pPr>
        <w:rPr>
          <w:sz w:val="24"/>
          <w:szCs w:val="28"/>
        </w:rPr>
      </w:pPr>
      <w:r>
        <w:rPr>
          <w:sz w:val="24"/>
          <w:szCs w:val="28"/>
        </w:rPr>
        <w:t>Rispetto alla soluzione delle “</w:t>
      </w:r>
      <w:r>
        <w:rPr>
          <w:i/>
          <w:sz w:val="24"/>
          <w:szCs w:val="28"/>
        </w:rPr>
        <w:t>indicazioni operative</w:t>
      </w:r>
      <w:r>
        <w:rPr>
          <w:sz w:val="24"/>
          <w:szCs w:val="28"/>
        </w:rPr>
        <w:t>” del Miur, la Uil Scuola ha proposto norme applicative  cogenti. Questo al fine di rendere più omogenea l’applicazione della legge sul territorio: non solo rispetto alla tempistica ma anche ai contenuti.</w:t>
      </w:r>
      <w:r>
        <w:rPr>
          <w:sz w:val="24"/>
          <w:szCs w:val="28"/>
        </w:rPr>
        <w:br/>
        <w:t>La Uil ha registrato con preoccupazione il forte arretramento del Miur rispetto a quanto condiviso in sede di contrattazione che si sostanzia, di fatto, nella libera scelta dei docenti da parte dei dirigenti, senza alcun vincolo.</w:t>
      </w:r>
      <w:r>
        <w:rPr>
          <w:sz w:val="24"/>
          <w:szCs w:val="28"/>
        </w:rPr>
        <w:br/>
        <w:t>Il Miur suggerisce, il dirigente “</w:t>
      </w:r>
      <w:r>
        <w:rPr>
          <w:i/>
          <w:sz w:val="24"/>
          <w:szCs w:val="28"/>
        </w:rPr>
        <w:t>fa come vuole</w:t>
      </w:r>
      <w:r>
        <w:rPr>
          <w:sz w:val="24"/>
          <w:szCs w:val="28"/>
        </w:rPr>
        <w:t>”: questo in estrema sintesi il quadro della situazione che si va delineando.</w:t>
      </w:r>
    </w:p>
    <w:p w:rsidR="00A80925" w:rsidRDefault="00A80925" w:rsidP="00A80925">
      <w:pPr>
        <w:rPr>
          <w:sz w:val="24"/>
          <w:szCs w:val="28"/>
        </w:rPr>
      </w:pPr>
      <w:r>
        <w:rPr>
          <w:sz w:val="24"/>
          <w:szCs w:val="28"/>
        </w:rPr>
        <w:t>La Uil del testo illustrato dall’amministrazione non condivide nulla.</w:t>
      </w:r>
    </w:p>
    <w:p w:rsidR="00A80925" w:rsidRDefault="00A80925" w:rsidP="00A80925">
      <w:pPr>
        <w:rPr>
          <w:sz w:val="24"/>
          <w:szCs w:val="28"/>
        </w:rPr>
      </w:pPr>
      <w:r>
        <w:rPr>
          <w:sz w:val="24"/>
          <w:szCs w:val="28"/>
        </w:rPr>
        <w:t>Gli unici che brinderanno saranno gli enti di formazione e le scuole private che vedranno incrementato il fatturato del già fiorente “mercato dei titoli”.</w:t>
      </w:r>
      <w:r>
        <w:rPr>
          <w:sz w:val="24"/>
          <w:szCs w:val="28"/>
        </w:rPr>
        <w:br/>
        <w:t xml:space="preserve">Per la Uil le scelte del ministero non hanno nulla a che vedere con l’autonomia scolastica che presuppone collegialità che nel piano del Miur è fortemente compressa. </w:t>
      </w:r>
      <w:r>
        <w:rPr>
          <w:sz w:val="24"/>
          <w:szCs w:val="28"/>
        </w:rPr>
        <w:br/>
      </w:r>
      <w:r>
        <w:rPr>
          <w:sz w:val="24"/>
          <w:szCs w:val="28"/>
        </w:rPr>
        <w:lastRenderedPageBreak/>
        <w:t>Se le cose, come sembra, resteranno così la Uil scuola metterà in campo tutte le azioni e le iniziative possibili per contrastare questa deriva autoritaria e confusionaria.</w:t>
      </w:r>
    </w:p>
    <w:p w:rsidR="00A80925" w:rsidRDefault="00A80925" w:rsidP="00A80925">
      <w:pPr>
        <w:pStyle w:val="Paragrafoelenco"/>
        <w:ind w:left="0"/>
        <w:rPr>
          <w:b/>
        </w:rPr>
      </w:pPr>
      <w:r>
        <w:rPr>
          <w:b/>
        </w:rPr>
        <w:t>Di seguito la tempistica comunicata dall’Amministrazione che dovrà essere confermata nelle indicazioni operative di prossima emanazione.</w:t>
      </w:r>
    </w:p>
    <w:tbl>
      <w:tblPr>
        <w:tblW w:w="0" w:type="auto"/>
        <w:tblBorders>
          <w:top w:val="single" w:sz="8" w:space="0" w:color="9BBB59"/>
          <w:bottom w:val="single" w:sz="8" w:space="0" w:color="9BBB59"/>
        </w:tblBorders>
        <w:tblLook w:val="04A0" w:firstRow="1" w:lastRow="0" w:firstColumn="1" w:lastColumn="0" w:noHBand="0" w:noVBand="1"/>
      </w:tblPr>
      <w:tblGrid>
        <w:gridCol w:w="4576"/>
        <w:gridCol w:w="4922"/>
      </w:tblGrid>
      <w:tr w:rsidR="00A80925" w:rsidTr="00A80925">
        <w:tc>
          <w:tcPr>
            <w:tcW w:w="4576" w:type="dxa"/>
            <w:tcBorders>
              <w:top w:val="single" w:sz="8" w:space="0" w:color="9BBB59"/>
              <w:left w:val="nil"/>
              <w:bottom w:val="single" w:sz="8" w:space="0" w:color="9BBB59"/>
              <w:right w:val="nil"/>
            </w:tcBorders>
          </w:tcPr>
          <w:p w:rsidR="00A80925" w:rsidRDefault="00A80925">
            <w:pPr>
              <w:spacing w:after="0" w:line="240" w:lineRule="auto"/>
              <w:rPr>
                <w:b/>
                <w:bCs/>
                <w:color w:val="4F6228"/>
                <w:sz w:val="24"/>
                <w:szCs w:val="24"/>
              </w:rPr>
            </w:pPr>
            <w:r>
              <w:rPr>
                <w:b/>
                <w:bCs/>
                <w:color w:val="4F6228"/>
                <w:sz w:val="24"/>
                <w:szCs w:val="24"/>
              </w:rPr>
              <w:t xml:space="preserve">I dirigenti scolastici </w:t>
            </w:r>
            <w:r>
              <w:rPr>
                <w:b/>
                <w:bCs/>
                <w:color w:val="4F6228"/>
                <w:sz w:val="24"/>
                <w:szCs w:val="24"/>
              </w:rPr>
              <w:br/>
              <w:t xml:space="preserve">rendono noti gli avvisi </w:t>
            </w:r>
          </w:p>
          <w:p w:rsidR="00A80925" w:rsidRDefault="00A80925">
            <w:pPr>
              <w:spacing w:after="0" w:line="240" w:lineRule="auto"/>
              <w:rPr>
                <w:b/>
                <w:bCs/>
                <w:color w:val="4F6228"/>
                <w:sz w:val="24"/>
                <w:szCs w:val="24"/>
              </w:rPr>
            </w:pPr>
            <w:r>
              <w:rPr>
                <w:b/>
                <w:bCs/>
                <w:color w:val="4F6228"/>
                <w:sz w:val="24"/>
                <w:szCs w:val="24"/>
              </w:rPr>
              <w:t>prima della pubblicazione dei trasferimenti</w:t>
            </w:r>
          </w:p>
          <w:p w:rsidR="00A80925" w:rsidRDefault="00A80925">
            <w:pPr>
              <w:pStyle w:val="Paragrafoelenco"/>
              <w:ind w:left="0"/>
              <w:rPr>
                <w:b/>
                <w:bCs/>
                <w:color w:val="4F6228"/>
                <w:lang w:eastAsia="en-US"/>
              </w:rPr>
            </w:pPr>
          </w:p>
        </w:tc>
        <w:tc>
          <w:tcPr>
            <w:tcW w:w="4922" w:type="dxa"/>
            <w:tcBorders>
              <w:top w:val="single" w:sz="8" w:space="0" w:color="9BBB59"/>
              <w:left w:val="nil"/>
              <w:bottom w:val="single" w:sz="8" w:space="0" w:color="9BBB59"/>
              <w:right w:val="nil"/>
            </w:tcBorders>
            <w:hideMark/>
          </w:tcPr>
          <w:p w:rsidR="00A80925" w:rsidRDefault="00A80925">
            <w:pPr>
              <w:spacing w:after="0" w:line="240" w:lineRule="auto"/>
              <w:rPr>
                <w:b/>
                <w:bCs/>
                <w:color w:val="4F6228"/>
              </w:rPr>
            </w:pPr>
            <w:r>
              <w:rPr>
                <w:b/>
                <w:bCs/>
                <w:color w:val="4F6228"/>
                <w:sz w:val="24"/>
                <w:szCs w:val="24"/>
              </w:rPr>
              <w:t xml:space="preserve">I docenti </w:t>
            </w:r>
            <w:r>
              <w:rPr>
                <w:b/>
                <w:bCs/>
                <w:color w:val="4F6228"/>
                <w:sz w:val="24"/>
                <w:szCs w:val="24"/>
              </w:rPr>
              <w:br/>
              <w:t xml:space="preserve">inviano le candidature </w:t>
            </w:r>
            <w:r>
              <w:rPr>
                <w:b/>
                <w:bCs/>
                <w:color w:val="4F6228"/>
                <w:sz w:val="24"/>
                <w:szCs w:val="24"/>
              </w:rPr>
              <w:br/>
              <w:t>alle scuole:</w:t>
            </w:r>
          </w:p>
        </w:tc>
      </w:tr>
      <w:tr w:rsidR="00A80925" w:rsidTr="00A80925">
        <w:tc>
          <w:tcPr>
            <w:tcW w:w="4576" w:type="dxa"/>
            <w:tcBorders>
              <w:top w:val="nil"/>
              <w:left w:val="nil"/>
              <w:bottom w:val="nil"/>
              <w:right w:val="nil"/>
            </w:tcBorders>
            <w:shd w:val="clear" w:color="auto" w:fill="E6EED5"/>
            <w:hideMark/>
          </w:tcPr>
          <w:p w:rsidR="00A80925" w:rsidRDefault="00A80925">
            <w:pPr>
              <w:spacing w:after="0" w:line="240" w:lineRule="auto"/>
              <w:rPr>
                <w:b/>
                <w:bCs/>
                <w:color w:val="76923C"/>
                <w:sz w:val="24"/>
                <w:szCs w:val="24"/>
              </w:rPr>
            </w:pPr>
            <w:r>
              <w:rPr>
                <w:b/>
                <w:bCs/>
                <w:color w:val="76923C"/>
              </w:rPr>
              <w:t xml:space="preserve">Scuola dell’infanzia e scuola primaria </w:t>
            </w:r>
            <w:r>
              <w:rPr>
                <w:b/>
                <w:bCs/>
                <w:color w:val="76923C"/>
              </w:rPr>
              <w:br/>
              <w:t>entro il 25 luglio</w:t>
            </w:r>
          </w:p>
        </w:tc>
        <w:tc>
          <w:tcPr>
            <w:tcW w:w="4922" w:type="dxa"/>
            <w:tcBorders>
              <w:top w:val="nil"/>
              <w:left w:val="nil"/>
              <w:bottom w:val="nil"/>
              <w:right w:val="nil"/>
            </w:tcBorders>
            <w:shd w:val="clear" w:color="auto" w:fill="E6EED5"/>
            <w:hideMark/>
          </w:tcPr>
          <w:p w:rsidR="00A80925" w:rsidRDefault="00A80925">
            <w:pPr>
              <w:spacing w:after="0" w:line="240" w:lineRule="auto"/>
              <w:rPr>
                <w:b/>
                <w:color w:val="76923C"/>
                <w:sz w:val="24"/>
                <w:szCs w:val="24"/>
              </w:rPr>
            </w:pPr>
            <w:r>
              <w:rPr>
                <w:color w:val="76923C"/>
              </w:rPr>
              <w:t xml:space="preserve">Scuola dell’infanzia e scuola primaria </w:t>
            </w:r>
            <w:r>
              <w:rPr>
                <w:color w:val="76923C"/>
              </w:rPr>
              <w:br/>
            </w:r>
            <w:r>
              <w:rPr>
                <w:b/>
                <w:color w:val="76923C"/>
              </w:rPr>
              <w:t>entro l’1 agosto</w:t>
            </w:r>
          </w:p>
        </w:tc>
      </w:tr>
      <w:tr w:rsidR="00A80925" w:rsidTr="00A80925">
        <w:tc>
          <w:tcPr>
            <w:tcW w:w="4576" w:type="dxa"/>
            <w:tcBorders>
              <w:top w:val="nil"/>
              <w:left w:val="nil"/>
              <w:bottom w:val="nil"/>
              <w:right w:val="nil"/>
            </w:tcBorders>
            <w:hideMark/>
          </w:tcPr>
          <w:p w:rsidR="00A80925" w:rsidRDefault="00A80925">
            <w:pPr>
              <w:spacing w:after="0" w:line="240" w:lineRule="auto"/>
              <w:rPr>
                <w:b/>
                <w:bCs/>
                <w:color w:val="76923C"/>
              </w:rPr>
            </w:pPr>
            <w:r>
              <w:rPr>
                <w:b/>
                <w:bCs/>
                <w:color w:val="76923C"/>
              </w:rPr>
              <w:t xml:space="preserve">Scuola secondaria di primo grado </w:t>
            </w:r>
            <w:r>
              <w:rPr>
                <w:b/>
                <w:bCs/>
                <w:color w:val="76923C"/>
              </w:rPr>
              <w:br/>
              <w:t>entro il 2 agosto</w:t>
            </w:r>
          </w:p>
        </w:tc>
        <w:tc>
          <w:tcPr>
            <w:tcW w:w="4922" w:type="dxa"/>
            <w:tcBorders>
              <w:top w:val="nil"/>
              <w:left w:val="nil"/>
              <w:bottom w:val="nil"/>
              <w:right w:val="nil"/>
            </w:tcBorders>
            <w:hideMark/>
          </w:tcPr>
          <w:p w:rsidR="00A80925" w:rsidRDefault="00A80925">
            <w:pPr>
              <w:spacing w:after="0" w:line="240" w:lineRule="auto"/>
              <w:rPr>
                <w:color w:val="76923C"/>
              </w:rPr>
            </w:pPr>
            <w:r>
              <w:rPr>
                <w:color w:val="76923C"/>
              </w:rPr>
              <w:t xml:space="preserve">Scuola secondaria di primo grado </w:t>
            </w:r>
            <w:r>
              <w:rPr>
                <w:color w:val="76923C"/>
              </w:rPr>
              <w:br/>
            </w:r>
            <w:r>
              <w:rPr>
                <w:b/>
                <w:color w:val="76923C"/>
              </w:rPr>
              <w:t>entro il 7 agosto</w:t>
            </w:r>
          </w:p>
        </w:tc>
      </w:tr>
      <w:tr w:rsidR="00A80925" w:rsidTr="00A80925">
        <w:tc>
          <w:tcPr>
            <w:tcW w:w="4576" w:type="dxa"/>
            <w:tcBorders>
              <w:top w:val="nil"/>
              <w:left w:val="nil"/>
              <w:bottom w:val="nil"/>
              <w:right w:val="nil"/>
            </w:tcBorders>
            <w:shd w:val="clear" w:color="auto" w:fill="E6EED5"/>
            <w:hideMark/>
          </w:tcPr>
          <w:p w:rsidR="00A80925" w:rsidRDefault="00A80925">
            <w:pPr>
              <w:spacing w:after="0" w:line="240" w:lineRule="auto"/>
              <w:rPr>
                <w:b/>
                <w:bCs/>
                <w:color w:val="76923C"/>
              </w:rPr>
            </w:pPr>
            <w:r>
              <w:rPr>
                <w:b/>
                <w:bCs/>
                <w:color w:val="76923C"/>
              </w:rPr>
              <w:t xml:space="preserve">Scuola secondaria di secondo grado </w:t>
            </w:r>
            <w:r>
              <w:rPr>
                <w:b/>
                <w:bCs/>
                <w:color w:val="76923C"/>
              </w:rPr>
              <w:br/>
              <w:t>entro il 12 agosto</w:t>
            </w:r>
          </w:p>
        </w:tc>
        <w:tc>
          <w:tcPr>
            <w:tcW w:w="4922" w:type="dxa"/>
            <w:tcBorders>
              <w:top w:val="nil"/>
              <w:left w:val="nil"/>
              <w:bottom w:val="nil"/>
              <w:right w:val="nil"/>
            </w:tcBorders>
            <w:shd w:val="clear" w:color="auto" w:fill="E6EED5"/>
            <w:hideMark/>
          </w:tcPr>
          <w:p w:rsidR="00A80925" w:rsidRDefault="00A80925">
            <w:pPr>
              <w:spacing w:after="0" w:line="240" w:lineRule="auto"/>
              <w:rPr>
                <w:color w:val="76923C"/>
              </w:rPr>
            </w:pPr>
            <w:r>
              <w:rPr>
                <w:color w:val="76923C"/>
              </w:rPr>
              <w:t xml:space="preserve">Scuola secondaria di secondo grado </w:t>
            </w:r>
            <w:r>
              <w:rPr>
                <w:color w:val="76923C"/>
              </w:rPr>
              <w:br/>
              <w:t>entro il 18 agosto</w:t>
            </w:r>
          </w:p>
        </w:tc>
      </w:tr>
      <w:tr w:rsidR="00A80925" w:rsidTr="00A80925">
        <w:tc>
          <w:tcPr>
            <w:tcW w:w="4576" w:type="dxa"/>
            <w:tcBorders>
              <w:top w:val="nil"/>
              <w:left w:val="nil"/>
              <w:bottom w:val="single" w:sz="8" w:space="0" w:color="9BBB59"/>
              <w:right w:val="nil"/>
            </w:tcBorders>
          </w:tcPr>
          <w:p w:rsidR="00A80925" w:rsidRDefault="00A80925">
            <w:pPr>
              <w:spacing w:after="0" w:line="240" w:lineRule="auto"/>
              <w:rPr>
                <w:b/>
                <w:bCs/>
                <w:color w:val="76923C"/>
              </w:rPr>
            </w:pPr>
          </w:p>
        </w:tc>
        <w:tc>
          <w:tcPr>
            <w:tcW w:w="4922" w:type="dxa"/>
            <w:tcBorders>
              <w:top w:val="nil"/>
              <w:left w:val="nil"/>
              <w:bottom w:val="single" w:sz="8" w:space="0" w:color="9BBB59"/>
              <w:right w:val="nil"/>
            </w:tcBorders>
            <w:hideMark/>
          </w:tcPr>
          <w:p w:rsidR="00A80925" w:rsidRDefault="00A80925">
            <w:pPr>
              <w:spacing w:after="0" w:line="240" w:lineRule="auto"/>
              <w:rPr>
                <w:color w:val="76923C"/>
              </w:rPr>
            </w:pPr>
            <w:r>
              <w:rPr>
                <w:color w:val="76923C"/>
              </w:rPr>
              <w:t xml:space="preserve">Immessi in ruolo da concorso </w:t>
            </w:r>
            <w:r>
              <w:rPr>
                <w:color w:val="76923C"/>
              </w:rPr>
              <w:br/>
            </w:r>
            <w:r>
              <w:rPr>
                <w:b/>
                <w:color w:val="76923C"/>
              </w:rPr>
              <w:t>entro il 6 settembre</w:t>
            </w:r>
          </w:p>
        </w:tc>
      </w:tr>
    </w:tbl>
    <w:p w:rsidR="00A80925" w:rsidRDefault="00A80925" w:rsidP="00A80925">
      <w:pPr>
        <w:pStyle w:val="Paragrafoelenco"/>
        <w:rPr>
          <w:rFonts w:ascii="Calibri" w:hAnsi="Calibri"/>
          <w:sz w:val="22"/>
          <w:szCs w:val="22"/>
          <w:lang w:eastAsia="en-US"/>
        </w:rPr>
      </w:pPr>
    </w:p>
    <w:p w:rsidR="00A80925" w:rsidRDefault="00A80925" w:rsidP="00A80925">
      <w:pPr>
        <w:pStyle w:val="Paragrafoelenco"/>
      </w:pPr>
    </w:p>
    <w:tbl>
      <w:tblPr>
        <w:tblW w:w="0" w:type="auto"/>
        <w:tblBorders>
          <w:top w:val="single" w:sz="8" w:space="0" w:color="9BBB59"/>
          <w:bottom w:val="single" w:sz="8" w:space="0" w:color="9BBB59"/>
        </w:tblBorders>
        <w:tblLook w:val="04A0" w:firstRow="1" w:lastRow="0" w:firstColumn="1" w:lastColumn="0" w:noHBand="0" w:noVBand="1"/>
      </w:tblPr>
      <w:tblGrid>
        <w:gridCol w:w="4576"/>
        <w:gridCol w:w="4922"/>
      </w:tblGrid>
      <w:tr w:rsidR="00A80925" w:rsidTr="00A80925">
        <w:tc>
          <w:tcPr>
            <w:tcW w:w="4576" w:type="dxa"/>
            <w:tcBorders>
              <w:top w:val="single" w:sz="8" w:space="0" w:color="9BBB59"/>
              <w:left w:val="nil"/>
              <w:bottom w:val="single" w:sz="8" w:space="0" w:color="9BBB59"/>
              <w:right w:val="nil"/>
            </w:tcBorders>
            <w:hideMark/>
          </w:tcPr>
          <w:p w:rsidR="00A80925" w:rsidRDefault="00A80925">
            <w:pPr>
              <w:spacing w:after="0" w:line="240" w:lineRule="auto"/>
              <w:rPr>
                <w:b/>
                <w:bCs/>
                <w:color w:val="4F6228"/>
              </w:rPr>
            </w:pPr>
            <w:r>
              <w:rPr>
                <w:b/>
                <w:bCs/>
                <w:color w:val="4F6228"/>
                <w:sz w:val="24"/>
                <w:szCs w:val="24"/>
              </w:rPr>
              <w:t>I dirigenti scolastici,</w:t>
            </w:r>
            <w:r>
              <w:rPr>
                <w:b/>
                <w:bCs/>
                <w:color w:val="4F6228"/>
                <w:sz w:val="24"/>
                <w:szCs w:val="24"/>
              </w:rPr>
              <w:br/>
              <w:t xml:space="preserve">esaminate le candidature, </w:t>
            </w:r>
            <w:r>
              <w:rPr>
                <w:b/>
                <w:bCs/>
                <w:color w:val="4F6228"/>
                <w:sz w:val="24"/>
                <w:szCs w:val="24"/>
              </w:rPr>
              <w:br/>
              <w:t>effettuano la proposta di incarico triennale</w:t>
            </w:r>
            <w:r>
              <w:rPr>
                <w:b/>
                <w:bCs/>
                <w:color w:val="4F6228"/>
                <w:sz w:val="24"/>
                <w:szCs w:val="24"/>
              </w:rPr>
              <w:br/>
            </w:r>
          </w:p>
        </w:tc>
        <w:tc>
          <w:tcPr>
            <w:tcW w:w="4922" w:type="dxa"/>
            <w:tcBorders>
              <w:top w:val="single" w:sz="8" w:space="0" w:color="9BBB59"/>
              <w:left w:val="nil"/>
              <w:bottom w:val="single" w:sz="8" w:space="0" w:color="9BBB59"/>
              <w:right w:val="nil"/>
            </w:tcBorders>
            <w:hideMark/>
          </w:tcPr>
          <w:p w:rsidR="00A80925" w:rsidRDefault="00A80925">
            <w:pPr>
              <w:spacing w:after="0" w:line="240" w:lineRule="auto"/>
              <w:rPr>
                <w:b/>
                <w:bCs/>
                <w:color w:val="4F6228"/>
              </w:rPr>
            </w:pPr>
            <w:r>
              <w:rPr>
                <w:b/>
                <w:bCs/>
                <w:color w:val="4F6228"/>
                <w:sz w:val="24"/>
                <w:szCs w:val="24"/>
              </w:rPr>
              <w:t xml:space="preserve">I docenti, </w:t>
            </w:r>
            <w:r>
              <w:rPr>
                <w:b/>
                <w:bCs/>
                <w:color w:val="4F6228"/>
                <w:sz w:val="24"/>
                <w:szCs w:val="24"/>
              </w:rPr>
              <w:br/>
              <w:t xml:space="preserve">ricevuta la proposta di incarico, </w:t>
            </w:r>
            <w:r>
              <w:rPr>
                <w:b/>
                <w:bCs/>
                <w:color w:val="4F6228"/>
                <w:sz w:val="24"/>
                <w:szCs w:val="24"/>
              </w:rPr>
              <w:br/>
              <w:t>dovranno accettarla:</w:t>
            </w:r>
          </w:p>
        </w:tc>
      </w:tr>
      <w:tr w:rsidR="00A80925" w:rsidTr="00A80925">
        <w:tc>
          <w:tcPr>
            <w:tcW w:w="4576" w:type="dxa"/>
            <w:tcBorders>
              <w:top w:val="nil"/>
              <w:left w:val="nil"/>
              <w:bottom w:val="nil"/>
              <w:right w:val="nil"/>
            </w:tcBorders>
            <w:shd w:val="clear" w:color="auto" w:fill="E6EED5"/>
            <w:hideMark/>
          </w:tcPr>
          <w:p w:rsidR="00A80925" w:rsidRDefault="00A80925">
            <w:pPr>
              <w:spacing w:after="0" w:line="240" w:lineRule="auto"/>
              <w:rPr>
                <w:b/>
                <w:bCs/>
                <w:color w:val="76923C"/>
                <w:sz w:val="24"/>
                <w:szCs w:val="24"/>
              </w:rPr>
            </w:pPr>
            <w:r>
              <w:rPr>
                <w:b/>
                <w:bCs/>
                <w:color w:val="76923C"/>
              </w:rPr>
              <w:t xml:space="preserve">Scuola dell’infanzia e scuola primaria </w:t>
            </w:r>
            <w:r>
              <w:rPr>
                <w:b/>
                <w:bCs/>
                <w:color w:val="76923C"/>
              </w:rPr>
              <w:br/>
              <w:t>entro il 5 agosto</w:t>
            </w:r>
          </w:p>
        </w:tc>
        <w:tc>
          <w:tcPr>
            <w:tcW w:w="4922" w:type="dxa"/>
            <w:tcBorders>
              <w:top w:val="nil"/>
              <w:left w:val="nil"/>
              <w:bottom w:val="nil"/>
              <w:right w:val="nil"/>
            </w:tcBorders>
            <w:shd w:val="clear" w:color="auto" w:fill="E6EED5"/>
            <w:hideMark/>
          </w:tcPr>
          <w:p w:rsidR="00A80925" w:rsidRDefault="00A80925">
            <w:pPr>
              <w:spacing w:after="0" w:line="240" w:lineRule="auto"/>
              <w:rPr>
                <w:b/>
                <w:color w:val="76923C"/>
                <w:sz w:val="24"/>
                <w:szCs w:val="24"/>
              </w:rPr>
            </w:pPr>
            <w:r>
              <w:rPr>
                <w:color w:val="76923C"/>
              </w:rPr>
              <w:t xml:space="preserve">Scuola dell’infanzia e scuola primaria </w:t>
            </w:r>
            <w:r>
              <w:rPr>
                <w:color w:val="76923C"/>
              </w:rPr>
              <w:br/>
            </w:r>
            <w:r>
              <w:rPr>
                <w:b/>
                <w:color w:val="76923C"/>
              </w:rPr>
              <w:t>entro l’8 agosto</w:t>
            </w:r>
          </w:p>
        </w:tc>
      </w:tr>
      <w:tr w:rsidR="00A80925" w:rsidTr="00A80925">
        <w:tc>
          <w:tcPr>
            <w:tcW w:w="4576" w:type="dxa"/>
            <w:tcBorders>
              <w:top w:val="nil"/>
              <w:left w:val="nil"/>
              <w:bottom w:val="nil"/>
              <w:right w:val="nil"/>
            </w:tcBorders>
            <w:hideMark/>
          </w:tcPr>
          <w:p w:rsidR="00A80925" w:rsidRDefault="00A80925">
            <w:pPr>
              <w:spacing w:after="0" w:line="240" w:lineRule="auto"/>
              <w:rPr>
                <w:b/>
                <w:bCs/>
                <w:color w:val="76923C"/>
              </w:rPr>
            </w:pPr>
            <w:r>
              <w:rPr>
                <w:b/>
                <w:bCs/>
                <w:color w:val="76923C"/>
              </w:rPr>
              <w:t xml:space="preserve">Scuola secondaria di primo grado </w:t>
            </w:r>
            <w:r>
              <w:rPr>
                <w:b/>
                <w:bCs/>
                <w:color w:val="76923C"/>
              </w:rPr>
              <w:br/>
              <w:t>entro il 10 agosto</w:t>
            </w:r>
          </w:p>
        </w:tc>
        <w:tc>
          <w:tcPr>
            <w:tcW w:w="4922" w:type="dxa"/>
            <w:tcBorders>
              <w:top w:val="nil"/>
              <w:left w:val="nil"/>
              <w:bottom w:val="nil"/>
              <w:right w:val="nil"/>
            </w:tcBorders>
            <w:hideMark/>
          </w:tcPr>
          <w:p w:rsidR="00A80925" w:rsidRDefault="00A80925">
            <w:pPr>
              <w:spacing w:after="0" w:line="240" w:lineRule="auto"/>
              <w:rPr>
                <w:color w:val="76923C"/>
              </w:rPr>
            </w:pPr>
            <w:r>
              <w:rPr>
                <w:color w:val="76923C"/>
              </w:rPr>
              <w:t xml:space="preserve">Scuola secondaria di primo grado </w:t>
            </w:r>
            <w:r>
              <w:rPr>
                <w:color w:val="76923C"/>
              </w:rPr>
              <w:br/>
            </w:r>
            <w:r>
              <w:rPr>
                <w:b/>
                <w:color w:val="76923C"/>
              </w:rPr>
              <w:t>entro l’11 agosto</w:t>
            </w:r>
          </w:p>
        </w:tc>
      </w:tr>
      <w:tr w:rsidR="00A80925" w:rsidTr="00A80925">
        <w:tc>
          <w:tcPr>
            <w:tcW w:w="4576" w:type="dxa"/>
            <w:tcBorders>
              <w:top w:val="nil"/>
              <w:left w:val="nil"/>
              <w:bottom w:val="nil"/>
              <w:right w:val="nil"/>
            </w:tcBorders>
            <w:shd w:val="clear" w:color="auto" w:fill="E6EED5"/>
            <w:hideMark/>
          </w:tcPr>
          <w:p w:rsidR="00A80925" w:rsidRDefault="00A80925">
            <w:pPr>
              <w:spacing w:after="0" w:line="240" w:lineRule="auto"/>
              <w:rPr>
                <w:b/>
                <w:bCs/>
                <w:color w:val="76923C"/>
              </w:rPr>
            </w:pPr>
            <w:r>
              <w:rPr>
                <w:b/>
                <w:bCs/>
                <w:color w:val="76923C"/>
              </w:rPr>
              <w:t xml:space="preserve">Scuola secondaria di secondo grado </w:t>
            </w:r>
            <w:r>
              <w:rPr>
                <w:b/>
                <w:bCs/>
                <w:color w:val="76923C"/>
              </w:rPr>
              <w:br/>
              <w:t>entro il 25 agosto</w:t>
            </w:r>
          </w:p>
        </w:tc>
        <w:tc>
          <w:tcPr>
            <w:tcW w:w="4922" w:type="dxa"/>
            <w:tcBorders>
              <w:top w:val="nil"/>
              <w:left w:val="nil"/>
              <w:bottom w:val="nil"/>
              <w:right w:val="nil"/>
            </w:tcBorders>
            <w:shd w:val="clear" w:color="auto" w:fill="E6EED5"/>
            <w:hideMark/>
          </w:tcPr>
          <w:p w:rsidR="00A80925" w:rsidRDefault="00A80925">
            <w:pPr>
              <w:spacing w:after="0" w:line="240" w:lineRule="auto"/>
              <w:rPr>
                <w:color w:val="76923C"/>
              </w:rPr>
            </w:pPr>
            <w:r>
              <w:rPr>
                <w:color w:val="76923C"/>
              </w:rPr>
              <w:t xml:space="preserve">Scuola secondaria di secondo grado </w:t>
            </w:r>
            <w:r>
              <w:rPr>
                <w:color w:val="76923C"/>
              </w:rPr>
              <w:br/>
            </w:r>
            <w:r>
              <w:rPr>
                <w:b/>
                <w:color w:val="76923C"/>
              </w:rPr>
              <w:t>entro il 26 agosto</w:t>
            </w:r>
          </w:p>
        </w:tc>
      </w:tr>
      <w:tr w:rsidR="00A80925" w:rsidTr="00A80925">
        <w:tc>
          <w:tcPr>
            <w:tcW w:w="4576" w:type="dxa"/>
            <w:tcBorders>
              <w:top w:val="nil"/>
              <w:left w:val="nil"/>
              <w:bottom w:val="single" w:sz="8" w:space="0" w:color="9BBB59"/>
              <w:right w:val="nil"/>
            </w:tcBorders>
            <w:hideMark/>
          </w:tcPr>
          <w:p w:rsidR="00A80925" w:rsidRDefault="00A80925">
            <w:pPr>
              <w:spacing w:after="0" w:line="240" w:lineRule="auto"/>
              <w:rPr>
                <w:b/>
                <w:bCs/>
                <w:color w:val="76923C"/>
              </w:rPr>
            </w:pPr>
            <w:r>
              <w:rPr>
                <w:b/>
                <w:bCs/>
                <w:color w:val="76923C"/>
              </w:rPr>
              <w:t xml:space="preserve">Per gli immessi in ruolo da concorso </w:t>
            </w:r>
            <w:r>
              <w:rPr>
                <w:b/>
                <w:bCs/>
                <w:color w:val="76923C"/>
              </w:rPr>
              <w:br/>
              <w:t>entro il 9 settembre</w:t>
            </w:r>
          </w:p>
        </w:tc>
        <w:tc>
          <w:tcPr>
            <w:tcW w:w="4922" w:type="dxa"/>
            <w:tcBorders>
              <w:top w:val="nil"/>
              <w:left w:val="nil"/>
              <w:bottom w:val="single" w:sz="8" w:space="0" w:color="9BBB59"/>
              <w:right w:val="nil"/>
            </w:tcBorders>
            <w:hideMark/>
          </w:tcPr>
          <w:p w:rsidR="00A80925" w:rsidRDefault="00A80925">
            <w:pPr>
              <w:spacing w:after="0" w:line="240" w:lineRule="auto"/>
              <w:rPr>
                <w:color w:val="76923C"/>
              </w:rPr>
            </w:pPr>
            <w:r>
              <w:rPr>
                <w:color w:val="76923C"/>
              </w:rPr>
              <w:t xml:space="preserve">Per gli immessi in ruolo da concorso </w:t>
            </w:r>
          </w:p>
          <w:p w:rsidR="00A80925" w:rsidRDefault="00A80925">
            <w:pPr>
              <w:spacing w:after="0" w:line="240" w:lineRule="auto"/>
              <w:rPr>
                <w:b/>
                <w:color w:val="76923C"/>
              </w:rPr>
            </w:pPr>
            <w:r>
              <w:rPr>
                <w:b/>
                <w:color w:val="76923C"/>
              </w:rPr>
              <w:t>entro il 10 settembre</w:t>
            </w:r>
          </w:p>
        </w:tc>
      </w:tr>
    </w:tbl>
    <w:p w:rsidR="00A80925" w:rsidRDefault="00A80925" w:rsidP="00A80925">
      <w:pPr>
        <w:pStyle w:val="Paragrafoelenco"/>
        <w:ind w:left="0"/>
        <w:rPr>
          <w:rFonts w:ascii="Calibri" w:hAnsi="Calibri"/>
          <w:b/>
          <w:u w:val="single"/>
          <w:lang w:eastAsia="en-US"/>
        </w:rPr>
      </w:pPr>
    </w:p>
    <w:p w:rsidR="00A80925" w:rsidRDefault="00A80925" w:rsidP="00A80925">
      <w:pPr>
        <w:pStyle w:val="Paragrafoelenco"/>
        <w:ind w:left="0"/>
        <w:rPr>
          <w:b/>
          <w:u w:val="single"/>
        </w:rPr>
      </w:pPr>
    </w:p>
    <w:p w:rsidR="00A80925" w:rsidRDefault="00A80925" w:rsidP="00A80925">
      <w:pPr>
        <w:pStyle w:val="Paragrafoelenco"/>
        <w:ind w:left="0"/>
        <w:rPr>
          <w:b/>
          <w:u w:val="single"/>
        </w:rPr>
      </w:pPr>
    </w:p>
    <w:p w:rsidR="00A80925" w:rsidRDefault="00A80925" w:rsidP="00A80925">
      <w:pPr>
        <w:pStyle w:val="Paragrafoelenco"/>
        <w:ind w:left="0"/>
        <w:rPr>
          <w:b/>
          <w:u w:val="single"/>
        </w:rPr>
      </w:pPr>
      <w:r>
        <w:rPr>
          <w:b/>
          <w:u w:val="single"/>
        </w:rPr>
        <w:t>Il MIUR a margine dell’incontro ha comunicato anche le scadenze domande assegnazione provvisorie ed utilizzazioni:</w:t>
      </w:r>
    </w:p>
    <w:p w:rsidR="00A80925" w:rsidRDefault="00A80925" w:rsidP="00A80925">
      <w:pPr>
        <w:pStyle w:val="Paragrafoelenco"/>
        <w:ind w:left="0"/>
        <w:rPr>
          <w:b/>
          <w:sz w:val="22"/>
          <w:szCs w:val="22"/>
        </w:rPr>
      </w:pPr>
      <w:r>
        <w:t xml:space="preserve">Scuola dell’infanzia e scuola primaria: </w:t>
      </w:r>
      <w:r>
        <w:rPr>
          <w:b/>
        </w:rPr>
        <w:t>dal 28 luglio al 12 agosto.</w:t>
      </w:r>
    </w:p>
    <w:p w:rsidR="00A80925" w:rsidRDefault="00A80925" w:rsidP="00A80925">
      <w:pPr>
        <w:pStyle w:val="Paragrafoelenco"/>
        <w:ind w:left="0"/>
        <w:rPr>
          <w:b/>
        </w:rPr>
      </w:pPr>
      <w:r>
        <w:t xml:space="preserve">Scuola secondaria di primo e secondo grado: </w:t>
      </w:r>
      <w:r>
        <w:rPr>
          <w:b/>
        </w:rPr>
        <w:t>dal 18 agosto al 28 agosto.</w:t>
      </w:r>
    </w:p>
    <w:p w:rsidR="00A80925" w:rsidRDefault="00A80925" w:rsidP="00A80925">
      <w:pPr>
        <w:pStyle w:val="Paragrafoelenco"/>
        <w:ind w:left="0"/>
        <w:rPr>
          <w:b/>
        </w:rPr>
      </w:pPr>
      <w:r>
        <w:t xml:space="preserve">Personale ATA: la scadenza è prevista per il </w:t>
      </w:r>
      <w:r>
        <w:rPr>
          <w:b/>
        </w:rPr>
        <w:t>20 agosto.</w:t>
      </w:r>
    </w:p>
    <w:p w:rsidR="00A80925" w:rsidRDefault="00A80925" w:rsidP="00A80925">
      <w:pPr>
        <w:rPr>
          <w:sz w:val="28"/>
          <w:szCs w:val="28"/>
        </w:rPr>
      </w:pPr>
    </w:p>
    <w:p w:rsidR="00A80925" w:rsidRDefault="00A80925" w:rsidP="00A80925">
      <w:pPr>
        <w:rPr>
          <w:sz w:val="28"/>
          <w:szCs w:val="28"/>
        </w:rPr>
      </w:pPr>
    </w:p>
    <w:p w:rsidR="00A80925" w:rsidRDefault="00A80925" w:rsidP="00A80925">
      <w:pPr>
        <w:rPr>
          <w:sz w:val="28"/>
          <w:szCs w:val="28"/>
        </w:rPr>
      </w:pPr>
    </w:p>
    <w:p w:rsidR="00457CD5" w:rsidRPr="00207061" w:rsidRDefault="00457CD5" w:rsidP="00A80925">
      <w:pPr>
        <w:pStyle w:val="Titolo1"/>
        <w:rPr>
          <w:color w:val="0070C0"/>
        </w:rPr>
      </w:pPr>
    </w:p>
    <w:sectPr w:rsidR="00457CD5" w:rsidRPr="00207061" w:rsidSect="005535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F UI Text">
    <w:altName w:val="Times New Roman"/>
    <w:charset w:val="00"/>
    <w:family w:val="auto"/>
    <w:pitch w:val="default"/>
  </w:font>
  <w:font w:name=".SFUIText-Regular">
    <w:charset w:val="00"/>
    <w:family w:val="auto"/>
    <w:pitch w:val="default"/>
  </w:font>
  <w:font w:name="Gill Sans Ultra Bold Condensed">
    <w:panose1 w:val="020B0A06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7D6"/>
    <w:multiLevelType w:val="hybridMultilevel"/>
    <w:tmpl w:val="D8EC7F4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6C31D62"/>
    <w:multiLevelType w:val="hybridMultilevel"/>
    <w:tmpl w:val="FF66AE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8DE559B"/>
    <w:multiLevelType w:val="hybridMultilevel"/>
    <w:tmpl w:val="E6E8ED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F849FC"/>
    <w:multiLevelType w:val="multilevel"/>
    <w:tmpl w:val="3C2CB30A"/>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E365627"/>
    <w:multiLevelType w:val="multilevel"/>
    <w:tmpl w:val="BFFA92F2"/>
    <w:lvl w:ilvl="0">
      <w:start w:val="1"/>
      <w:numFmt w:val="decimal"/>
      <w:lvlText w:val="%1."/>
      <w:lvlJc w:val="left"/>
      <w:pPr>
        <w:ind w:left="0" w:firstLine="0"/>
      </w:pPr>
      <w:rPr>
        <w:rFonts w:eastAsia="Verdana" w:hint="default"/>
        <w:b/>
        <w:bCs/>
        <w:sz w:val="28"/>
        <w:szCs w:val="2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
    <w:nsid w:val="0F847175"/>
    <w:multiLevelType w:val="hybridMultilevel"/>
    <w:tmpl w:val="DAD852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09C762A"/>
    <w:multiLevelType w:val="hybridMultilevel"/>
    <w:tmpl w:val="D3026C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114C490B"/>
    <w:multiLevelType w:val="hybridMultilevel"/>
    <w:tmpl w:val="E94CB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6E45B7F"/>
    <w:multiLevelType w:val="multilevel"/>
    <w:tmpl w:val="A9440ABE"/>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1AD1713C"/>
    <w:multiLevelType w:val="hybridMultilevel"/>
    <w:tmpl w:val="D2C2E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E2A5E89"/>
    <w:multiLevelType w:val="hybridMultilevel"/>
    <w:tmpl w:val="CF3EF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F314E3B"/>
    <w:multiLevelType w:val="multilevel"/>
    <w:tmpl w:val="F808FC54"/>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20CA2A4C"/>
    <w:multiLevelType w:val="hybridMultilevel"/>
    <w:tmpl w:val="A6F20D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793681A"/>
    <w:multiLevelType w:val="hybridMultilevel"/>
    <w:tmpl w:val="F29AB4B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nsid w:val="284D4252"/>
    <w:multiLevelType w:val="hybridMultilevel"/>
    <w:tmpl w:val="12EAE9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A8E4B59"/>
    <w:multiLevelType w:val="multilevel"/>
    <w:tmpl w:val="CDB8C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7D460E"/>
    <w:multiLevelType w:val="hybridMultilevel"/>
    <w:tmpl w:val="8DD6F7D4"/>
    <w:lvl w:ilvl="0" w:tplc="8F589E1C">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2E86095B"/>
    <w:multiLevelType w:val="hybridMultilevel"/>
    <w:tmpl w:val="1C58C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5536CE8"/>
    <w:multiLevelType w:val="multilevel"/>
    <w:tmpl w:val="959293D0"/>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nsid w:val="373473EA"/>
    <w:multiLevelType w:val="multilevel"/>
    <w:tmpl w:val="5B66CCB2"/>
    <w:lvl w:ilvl="0">
      <w:start w:val="1"/>
      <w:numFmt w:val="decimal"/>
      <w:lvlText w:val="%1."/>
      <w:lvlJc w:val="left"/>
      <w:rPr>
        <w:rFonts w:eastAsia="Verdana"/>
        <w:b/>
        <w:bCs/>
        <w:w w:val="99"/>
        <w:sz w:val="20"/>
        <w:szCs w:val="20"/>
      </w:rPr>
    </w:lvl>
    <w:lvl w:ilvl="1">
      <w:numFmt w:val="bullet"/>
      <w:lvlText w:val=""/>
      <w:lvlJc w:val="left"/>
      <w:rPr>
        <w:rFonts w:ascii="Symbol" w:eastAsia="Symbol" w:hAnsi="Symbol"/>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nsid w:val="3D407822"/>
    <w:multiLevelType w:val="multilevel"/>
    <w:tmpl w:val="1772CE9A"/>
    <w:lvl w:ilvl="0">
      <w:numFmt w:val="bullet"/>
      <w:lvlText w:val=""/>
      <w:lvlJc w:val="left"/>
      <w:rPr>
        <w:rFonts w:ascii="Symbol" w:eastAsia="Symbol" w:hAnsi="Symbol"/>
        <w:w w:val="99"/>
        <w:sz w:val="20"/>
        <w:szCs w:val="20"/>
      </w:rPr>
    </w:lvl>
    <w:lvl w:ilvl="1">
      <w:start w:val="1"/>
      <w:numFmt w:val="decimal"/>
      <w:lvlText w:val="%2."/>
      <w:lvlJc w:val="left"/>
      <w:rPr>
        <w:rFonts w:eastAsia="Verdana"/>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nsid w:val="3F6669F2"/>
    <w:multiLevelType w:val="multilevel"/>
    <w:tmpl w:val="51907EB2"/>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nsid w:val="405B1CC2"/>
    <w:multiLevelType w:val="multilevel"/>
    <w:tmpl w:val="0ED6AB9E"/>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nsid w:val="41DD0603"/>
    <w:multiLevelType w:val="hybridMultilevel"/>
    <w:tmpl w:val="95685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5AE6493"/>
    <w:multiLevelType w:val="hybridMultilevel"/>
    <w:tmpl w:val="72AEE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8326A85"/>
    <w:multiLevelType w:val="hybridMultilevel"/>
    <w:tmpl w:val="700E2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A082181"/>
    <w:multiLevelType w:val="multilevel"/>
    <w:tmpl w:val="BFFA92F2"/>
    <w:lvl w:ilvl="0">
      <w:start w:val="1"/>
      <w:numFmt w:val="decimal"/>
      <w:lvlText w:val="%1."/>
      <w:lvlJc w:val="left"/>
      <w:pPr>
        <w:ind w:left="0" w:firstLine="0"/>
      </w:pPr>
      <w:rPr>
        <w:rFonts w:eastAsia="Verdana" w:hint="default"/>
        <w:b/>
        <w:bCs/>
        <w:sz w:val="28"/>
        <w:szCs w:val="2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7">
    <w:nsid w:val="615F49DE"/>
    <w:multiLevelType w:val="multilevel"/>
    <w:tmpl w:val="065AF88A"/>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nsid w:val="64CB09F1"/>
    <w:multiLevelType w:val="multilevel"/>
    <w:tmpl w:val="1C9278D2"/>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nsid w:val="66E77D89"/>
    <w:multiLevelType w:val="hybridMultilevel"/>
    <w:tmpl w:val="72AA411C"/>
    <w:lvl w:ilvl="0" w:tplc="955434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BA96E59"/>
    <w:multiLevelType w:val="hybridMultilevel"/>
    <w:tmpl w:val="6A9EAD68"/>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1">
    <w:nsid w:val="6BF14C26"/>
    <w:multiLevelType w:val="hybridMultilevel"/>
    <w:tmpl w:val="2E1092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48207B"/>
    <w:multiLevelType w:val="multilevel"/>
    <w:tmpl w:val="82D81DC0"/>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nsid w:val="73625651"/>
    <w:multiLevelType w:val="hybridMultilevel"/>
    <w:tmpl w:val="64660E9E"/>
    <w:lvl w:ilvl="0" w:tplc="04100001">
      <w:start w:val="1"/>
      <w:numFmt w:val="bullet"/>
      <w:lvlText w:val=""/>
      <w:lvlJc w:val="left"/>
      <w:pPr>
        <w:ind w:left="545" w:hanging="360"/>
      </w:pPr>
      <w:rPr>
        <w:rFonts w:ascii="Symbol" w:hAnsi="Symbol" w:hint="default"/>
      </w:rPr>
    </w:lvl>
    <w:lvl w:ilvl="1" w:tplc="04100003" w:tentative="1">
      <w:start w:val="1"/>
      <w:numFmt w:val="bullet"/>
      <w:lvlText w:val="o"/>
      <w:lvlJc w:val="left"/>
      <w:pPr>
        <w:ind w:left="1265" w:hanging="360"/>
      </w:pPr>
      <w:rPr>
        <w:rFonts w:ascii="Courier New" w:hAnsi="Courier New" w:cs="Courier New" w:hint="default"/>
      </w:rPr>
    </w:lvl>
    <w:lvl w:ilvl="2" w:tplc="04100005" w:tentative="1">
      <w:start w:val="1"/>
      <w:numFmt w:val="bullet"/>
      <w:lvlText w:val=""/>
      <w:lvlJc w:val="left"/>
      <w:pPr>
        <w:ind w:left="1985" w:hanging="360"/>
      </w:pPr>
      <w:rPr>
        <w:rFonts w:ascii="Wingdings" w:hAnsi="Wingdings" w:hint="default"/>
      </w:rPr>
    </w:lvl>
    <w:lvl w:ilvl="3" w:tplc="04100001" w:tentative="1">
      <w:start w:val="1"/>
      <w:numFmt w:val="bullet"/>
      <w:lvlText w:val=""/>
      <w:lvlJc w:val="left"/>
      <w:pPr>
        <w:ind w:left="2705" w:hanging="360"/>
      </w:pPr>
      <w:rPr>
        <w:rFonts w:ascii="Symbol" w:hAnsi="Symbol" w:hint="default"/>
      </w:rPr>
    </w:lvl>
    <w:lvl w:ilvl="4" w:tplc="04100003" w:tentative="1">
      <w:start w:val="1"/>
      <w:numFmt w:val="bullet"/>
      <w:lvlText w:val="o"/>
      <w:lvlJc w:val="left"/>
      <w:pPr>
        <w:ind w:left="3425" w:hanging="360"/>
      </w:pPr>
      <w:rPr>
        <w:rFonts w:ascii="Courier New" w:hAnsi="Courier New" w:cs="Courier New" w:hint="default"/>
      </w:rPr>
    </w:lvl>
    <w:lvl w:ilvl="5" w:tplc="04100005" w:tentative="1">
      <w:start w:val="1"/>
      <w:numFmt w:val="bullet"/>
      <w:lvlText w:val=""/>
      <w:lvlJc w:val="left"/>
      <w:pPr>
        <w:ind w:left="4145" w:hanging="360"/>
      </w:pPr>
      <w:rPr>
        <w:rFonts w:ascii="Wingdings" w:hAnsi="Wingdings" w:hint="default"/>
      </w:rPr>
    </w:lvl>
    <w:lvl w:ilvl="6" w:tplc="04100001" w:tentative="1">
      <w:start w:val="1"/>
      <w:numFmt w:val="bullet"/>
      <w:lvlText w:val=""/>
      <w:lvlJc w:val="left"/>
      <w:pPr>
        <w:ind w:left="4865" w:hanging="360"/>
      </w:pPr>
      <w:rPr>
        <w:rFonts w:ascii="Symbol" w:hAnsi="Symbol" w:hint="default"/>
      </w:rPr>
    </w:lvl>
    <w:lvl w:ilvl="7" w:tplc="04100003" w:tentative="1">
      <w:start w:val="1"/>
      <w:numFmt w:val="bullet"/>
      <w:lvlText w:val="o"/>
      <w:lvlJc w:val="left"/>
      <w:pPr>
        <w:ind w:left="5585" w:hanging="360"/>
      </w:pPr>
      <w:rPr>
        <w:rFonts w:ascii="Courier New" w:hAnsi="Courier New" w:cs="Courier New" w:hint="default"/>
      </w:rPr>
    </w:lvl>
    <w:lvl w:ilvl="8" w:tplc="04100005" w:tentative="1">
      <w:start w:val="1"/>
      <w:numFmt w:val="bullet"/>
      <w:lvlText w:val=""/>
      <w:lvlJc w:val="left"/>
      <w:pPr>
        <w:ind w:left="6305" w:hanging="360"/>
      </w:pPr>
      <w:rPr>
        <w:rFonts w:ascii="Wingdings" w:hAnsi="Wingdings" w:hint="default"/>
      </w:rPr>
    </w:lvl>
  </w:abstractNum>
  <w:abstractNum w:abstractNumId="34">
    <w:nsid w:val="74930029"/>
    <w:multiLevelType w:val="hybridMultilevel"/>
    <w:tmpl w:val="2392F088"/>
    <w:lvl w:ilvl="0" w:tplc="8F589E1C">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5">
    <w:nsid w:val="79DF3215"/>
    <w:multiLevelType w:val="hybridMultilevel"/>
    <w:tmpl w:val="F5DCA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C911C61"/>
    <w:multiLevelType w:val="multilevel"/>
    <w:tmpl w:val="D8968B0E"/>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7">
    <w:nsid w:val="7E0271A6"/>
    <w:multiLevelType w:val="multilevel"/>
    <w:tmpl w:val="6E5889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7"/>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36"/>
  </w:num>
  <w:num w:numId="7">
    <w:abstractNumId w:val="3"/>
  </w:num>
  <w:num w:numId="8">
    <w:abstractNumId w:val="8"/>
  </w:num>
  <w:num w:numId="9">
    <w:abstractNumId w:val="22"/>
  </w:num>
  <w:num w:numId="10">
    <w:abstractNumId w:val="21"/>
  </w:num>
  <w:num w:numId="11">
    <w:abstractNumId w:val="32"/>
  </w:num>
  <w:num w:numId="12">
    <w:abstractNumId w:val="26"/>
    <w:lvlOverride w:ilvl="0">
      <w:startOverride w:val="1"/>
    </w:lvlOverride>
  </w:num>
  <w:num w:numId="13">
    <w:abstractNumId w:val="28"/>
  </w:num>
  <w:num w:numId="14">
    <w:abstractNumId w:val="20"/>
  </w:num>
  <w:num w:numId="15">
    <w:abstractNumId w:val="18"/>
  </w:num>
  <w:num w:numId="16">
    <w:abstractNumId w:val="11"/>
  </w:num>
  <w:num w:numId="17">
    <w:abstractNumId w:val="26"/>
    <w:lvlOverride w:ilvl="0">
      <w:startOverride w:val="1"/>
    </w:lvlOverride>
  </w:num>
  <w:num w:numId="18">
    <w:abstractNumId w:val="27"/>
  </w:num>
  <w:num w:numId="19">
    <w:abstractNumId w:val="19"/>
  </w:num>
  <w:num w:numId="20">
    <w:abstractNumId w:val="2"/>
  </w:num>
  <w:num w:numId="21">
    <w:abstractNumId w:val="25"/>
  </w:num>
  <w:num w:numId="22">
    <w:abstractNumId w:val="12"/>
  </w:num>
  <w:num w:numId="23">
    <w:abstractNumId w:val="14"/>
  </w:num>
  <w:num w:numId="24">
    <w:abstractNumId w:val="9"/>
  </w:num>
  <w:num w:numId="25">
    <w:abstractNumId w:val="35"/>
  </w:num>
  <w:num w:numId="26">
    <w:abstractNumId w:val="0"/>
  </w:num>
  <w:num w:numId="27">
    <w:abstractNumId w:val="7"/>
  </w:num>
  <w:num w:numId="28">
    <w:abstractNumId w:val="23"/>
  </w:num>
  <w:num w:numId="29">
    <w:abstractNumId w:val="10"/>
  </w:num>
  <w:num w:numId="30">
    <w:abstractNumId w:val="33"/>
  </w:num>
  <w:num w:numId="31">
    <w:abstractNumId w:val="31"/>
  </w:num>
  <w:num w:numId="32">
    <w:abstractNumId w:val="5"/>
  </w:num>
  <w:num w:numId="33">
    <w:abstractNumId w:val="24"/>
  </w:num>
  <w:num w:numId="34">
    <w:abstractNumId w:val="17"/>
  </w:num>
  <w:num w:numId="35">
    <w:abstractNumId w:val="4"/>
  </w:num>
  <w:num w:numId="36">
    <w:abstractNumId w:val="6"/>
  </w:num>
  <w:num w:numId="37">
    <w:abstractNumId w:val="1"/>
  </w:num>
  <w:num w:numId="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283"/>
  <w:drawingGridHorizontalSpacing w:val="110"/>
  <w:displayHorizontalDrawingGridEvery w:val="2"/>
  <w:characterSpacingControl w:val="doNotCompress"/>
  <w:compat>
    <w:compatSetting w:name="compatibilityMode" w:uri="http://schemas.microsoft.com/office/word" w:val="12"/>
  </w:compat>
  <w:rsids>
    <w:rsidRoot w:val="00C9288A"/>
    <w:rsid w:val="00006629"/>
    <w:rsid w:val="00075C7E"/>
    <w:rsid w:val="00083BF8"/>
    <w:rsid w:val="000E7078"/>
    <w:rsid w:val="00116865"/>
    <w:rsid w:val="00145633"/>
    <w:rsid w:val="001523BF"/>
    <w:rsid w:val="001D712A"/>
    <w:rsid w:val="001E6AF7"/>
    <w:rsid w:val="001F54D7"/>
    <w:rsid w:val="00207061"/>
    <w:rsid w:val="002B445B"/>
    <w:rsid w:val="002F32E6"/>
    <w:rsid w:val="00310E05"/>
    <w:rsid w:val="003234E1"/>
    <w:rsid w:val="00385C04"/>
    <w:rsid w:val="003A7F8E"/>
    <w:rsid w:val="003C1C7F"/>
    <w:rsid w:val="00457CD5"/>
    <w:rsid w:val="00522192"/>
    <w:rsid w:val="0055350F"/>
    <w:rsid w:val="00583BCB"/>
    <w:rsid w:val="00597763"/>
    <w:rsid w:val="005A1294"/>
    <w:rsid w:val="005C1066"/>
    <w:rsid w:val="005D10CD"/>
    <w:rsid w:val="00654BCB"/>
    <w:rsid w:val="00677E74"/>
    <w:rsid w:val="00680E06"/>
    <w:rsid w:val="00681FF1"/>
    <w:rsid w:val="00682405"/>
    <w:rsid w:val="006952F5"/>
    <w:rsid w:val="006A2B9E"/>
    <w:rsid w:val="006B7DF0"/>
    <w:rsid w:val="006F5372"/>
    <w:rsid w:val="00737361"/>
    <w:rsid w:val="0074037A"/>
    <w:rsid w:val="00763D17"/>
    <w:rsid w:val="007662FA"/>
    <w:rsid w:val="007D2372"/>
    <w:rsid w:val="00882902"/>
    <w:rsid w:val="008A21EE"/>
    <w:rsid w:val="008A5D9A"/>
    <w:rsid w:val="00975444"/>
    <w:rsid w:val="009B77D9"/>
    <w:rsid w:val="009D54BC"/>
    <w:rsid w:val="00A1038E"/>
    <w:rsid w:val="00A24C26"/>
    <w:rsid w:val="00A24DB7"/>
    <w:rsid w:val="00A35A5D"/>
    <w:rsid w:val="00A80925"/>
    <w:rsid w:val="00A94CE4"/>
    <w:rsid w:val="00AA6985"/>
    <w:rsid w:val="00AF4FE2"/>
    <w:rsid w:val="00B07A41"/>
    <w:rsid w:val="00B2367C"/>
    <w:rsid w:val="00B41783"/>
    <w:rsid w:val="00BA2410"/>
    <w:rsid w:val="00BB4BC7"/>
    <w:rsid w:val="00BC1C1D"/>
    <w:rsid w:val="00C04CEB"/>
    <w:rsid w:val="00C10B85"/>
    <w:rsid w:val="00C301B2"/>
    <w:rsid w:val="00C5081D"/>
    <w:rsid w:val="00C5771D"/>
    <w:rsid w:val="00C768DA"/>
    <w:rsid w:val="00C9288A"/>
    <w:rsid w:val="00CA3617"/>
    <w:rsid w:val="00CE7784"/>
    <w:rsid w:val="00CF1384"/>
    <w:rsid w:val="00D538A7"/>
    <w:rsid w:val="00D813C7"/>
    <w:rsid w:val="00DF3C24"/>
    <w:rsid w:val="00E475E4"/>
    <w:rsid w:val="00E60849"/>
    <w:rsid w:val="00EA1276"/>
    <w:rsid w:val="00EA6475"/>
    <w:rsid w:val="00EB204B"/>
    <w:rsid w:val="00EC72D1"/>
    <w:rsid w:val="00F01DF7"/>
    <w:rsid w:val="00F01FCC"/>
    <w:rsid w:val="00F63D1C"/>
    <w:rsid w:val="00F821DE"/>
    <w:rsid w:val="00FB1AB3"/>
    <w:rsid w:val="00FB6CCF"/>
    <w:rsid w:val="00FE3B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7361"/>
  </w:style>
  <w:style w:type="paragraph" w:styleId="Titolo1">
    <w:name w:val="heading 1"/>
    <w:basedOn w:val="Normale"/>
    <w:next w:val="Normale"/>
    <w:link w:val="Titolo1Carattere"/>
    <w:qFormat/>
    <w:rsid w:val="001E6AF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olo2">
    <w:name w:val="heading 2"/>
    <w:basedOn w:val="Normale"/>
    <w:link w:val="Titolo2Carattere"/>
    <w:uiPriority w:val="9"/>
    <w:qFormat/>
    <w:rsid w:val="009D54B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nhideWhenUsed/>
    <w:qFormat/>
    <w:rsid w:val="001E6AF7"/>
    <w:pPr>
      <w:keepNext/>
      <w:keepLines/>
      <w:spacing w:before="200" w:after="0"/>
      <w:outlineLvl w:val="2"/>
    </w:pPr>
    <w:rPr>
      <w:rFonts w:asciiTheme="majorHAnsi" w:eastAsiaTheme="majorEastAsia" w:hAnsiTheme="majorHAnsi" w:cstheme="majorBidi"/>
      <w:b/>
      <w:bCs/>
      <w:color w:val="5B9BD5" w:themeColor="accent1"/>
    </w:rPr>
  </w:style>
  <w:style w:type="paragraph" w:styleId="Titolo4">
    <w:name w:val="heading 4"/>
    <w:basedOn w:val="Normale"/>
    <w:next w:val="Normale"/>
    <w:link w:val="Titolo4Carattere"/>
    <w:unhideWhenUsed/>
    <w:qFormat/>
    <w:rsid w:val="001E6AF7"/>
    <w:pPr>
      <w:keepNext/>
      <w:keepLines/>
      <w:spacing w:before="200" w:after="0"/>
      <w:outlineLvl w:val="3"/>
    </w:pPr>
    <w:rPr>
      <w:rFonts w:asciiTheme="majorHAnsi" w:eastAsiaTheme="majorEastAsia" w:hAnsiTheme="majorHAnsi" w:cstheme="majorBidi"/>
      <w:b/>
      <w:bCs/>
      <w:i/>
      <w:iCs/>
      <w:color w:val="5B9BD5" w:themeColor="accent1"/>
    </w:rPr>
  </w:style>
  <w:style w:type="paragraph" w:styleId="Titolo5">
    <w:name w:val="heading 5"/>
    <w:next w:val="Textbody"/>
    <w:link w:val="Titolo5Carattere"/>
    <w:rsid w:val="001E6AF7"/>
    <w:pPr>
      <w:suppressAutoHyphens/>
      <w:autoSpaceDN w:val="0"/>
      <w:spacing w:after="0" w:line="240" w:lineRule="auto"/>
      <w:ind w:left="387"/>
      <w:textAlignment w:val="baseline"/>
      <w:outlineLvl w:val="4"/>
    </w:pPr>
    <w:rPr>
      <w:rFonts w:ascii="Verdana" w:eastAsia="Verdana" w:hAnsi="Verdana" w:cs="Tahoma"/>
      <w:b/>
      <w:bCs/>
      <w:kern w:val="3"/>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C9288A"/>
  </w:style>
  <w:style w:type="character" w:styleId="Collegamentoipertestuale">
    <w:name w:val="Hyperlink"/>
    <w:basedOn w:val="Carpredefinitoparagrafo"/>
    <w:uiPriority w:val="99"/>
    <w:semiHidden/>
    <w:unhideWhenUsed/>
    <w:rsid w:val="00C9288A"/>
    <w:rPr>
      <w:color w:val="0000FF"/>
      <w:u w:val="single"/>
    </w:rPr>
  </w:style>
  <w:style w:type="paragraph" w:styleId="Paragrafoelenco">
    <w:name w:val="List Paragraph"/>
    <w:basedOn w:val="Normale"/>
    <w:uiPriority w:val="34"/>
    <w:qFormat/>
    <w:rsid w:val="00BA2410"/>
    <w:pPr>
      <w:spacing w:after="0" w:line="240" w:lineRule="auto"/>
      <w:ind w:left="720"/>
      <w:contextualSpacing/>
    </w:pPr>
    <w:rPr>
      <w:rFonts w:ascii="Times New Roman" w:eastAsia="Calibri" w:hAnsi="Times New Roman" w:cs="Times New Roman"/>
      <w:sz w:val="24"/>
      <w:szCs w:val="24"/>
      <w:lang w:eastAsia="it-IT"/>
    </w:rPr>
  </w:style>
  <w:style w:type="character" w:customStyle="1" w:styleId="Titolo2Carattere">
    <w:name w:val="Titolo 2 Carattere"/>
    <w:basedOn w:val="Carpredefinitoparagrafo"/>
    <w:link w:val="Titolo2"/>
    <w:uiPriority w:val="9"/>
    <w:rsid w:val="009D54BC"/>
    <w:rPr>
      <w:rFonts w:ascii="Times New Roman" w:eastAsia="Times New Roman" w:hAnsi="Times New Roman" w:cs="Times New Roman"/>
      <w:b/>
      <w:bCs/>
      <w:sz w:val="36"/>
      <w:szCs w:val="36"/>
      <w:lang w:eastAsia="it-IT"/>
    </w:rPr>
  </w:style>
  <w:style w:type="character" w:customStyle="1" w:styleId="temanotiziasinistra">
    <w:name w:val="temanotiziasinistra"/>
    <w:basedOn w:val="Carpredefinitoparagrafo"/>
    <w:rsid w:val="009D54BC"/>
  </w:style>
  <w:style w:type="paragraph" w:styleId="NormaleWeb">
    <w:name w:val="Normal (Web)"/>
    <w:basedOn w:val="Normale"/>
    <w:uiPriority w:val="99"/>
    <w:semiHidden/>
    <w:unhideWhenUsed/>
    <w:rsid w:val="009D54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9D54BC"/>
    <w:rPr>
      <w:i/>
      <w:iCs/>
    </w:rPr>
  </w:style>
  <w:style w:type="paragraph" w:styleId="Testofumetto">
    <w:name w:val="Balloon Text"/>
    <w:basedOn w:val="Normale"/>
    <w:link w:val="TestofumettoCarattere"/>
    <w:unhideWhenUsed/>
    <w:rsid w:val="00A24D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A24DB7"/>
    <w:rPr>
      <w:rFonts w:ascii="Tahoma" w:hAnsi="Tahoma" w:cs="Tahoma"/>
      <w:sz w:val="16"/>
      <w:szCs w:val="16"/>
    </w:rPr>
  </w:style>
  <w:style w:type="paragraph" w:styleId="Testonormale">
    <w:name w:val="Plain Text"/>
    <w:basedOn w:val="Normale"/>
    <w:link w:val="TestonormaleCarattere"/>
    <w:uiPriority w:val="99"/>
    <w:unhideWhenUsed/>
    <w:rsid w:val="00EC72D1"/>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EC72D1"/>
    <w:rPr>
      <w:rFonts w:ascii="Consolas" w:hAnsi="Consolas"/>
      <w:sz w:val="21"/>
      <w:szCs w:val="21"/>
    </w:rPr>
  </w:style>
  <w:style w:type="character" w:customStyle="1" w:styleId="Titolo1Carattere">
    <w:name w:val="Titolo 1 Carattere"/>
    <w:basedOn w:val="Carpredefinitoparagrafo"/>
    <w:link w:val="Titolo1"/>
    <w:uiPriority w:val="9"/>
    <w:rsid w:val="001E6AF7"/>
    <w:rPr>
      <w:rFonts w:asciiTheme="majorHAnsi" w:eastAsiaTheme="majorEastAsia" w:hAnsiTheme="majorHAnsi" w:cstheme="majorBidi"/>
      <w:b/>
      <w:bCs/>
      <w:color w:val="2E74B5" w:themeColor="accent1" w:themeShade="BF"/>
      <w:sz w:val="28"/>
      <w:szCs w:val="28"/>
    </w:rPr>
  </w:style>
  <w:style w:type="character" w:customStyle="1" w:styleId="Titolo3Carattere">
    <w:name w:val="Titolo 3 Carattere"/>
    <w:basedOn w:val="Carpredefinitoparagrafo"/>
    <w:link w:val="Titolo3"/>
    <w:uiPriority w:val="9"/>
    <w:semiHidden/>
    <w:rsid w:val="001E6AF7"/>
    <w:rPr>
      <w:rFonts w:asciiTheme="majorHAnsi" w:eastAsiaTheme="majorEastAsia" w:hAnsiTheme="majorHAnsi" w:cstheme="majorBidi"/>
      <w:b/>
      <w:bCs/>
      <w:color w:val="5B9BD5" w:themeColor="accent1"/>
    </w:rPr>
  </w:style>
  <w:style w:type="character" w:customStyle="1" w:styleId="Titolo4Carattere">
    <w:name w:val="Titolo 4 Carattere"/>
    <w:basedOn w:val="Carpredefinitoparagrafo"/>
    <w:link w:val="Titolo4"/>
    <w:uiPriority w:val="9"/>
    <w:semiHidden/>
    <w:rsid w:val="001E6AF7"/>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rsid w:val="001E6AF7"/>
    <w:rPr>
      <w:rFonts w:ascii="Verdana" w:eastAsia="Verdana" w:hAnsi="Verdana" w:cs="Tahoma"/>
      <w:b/>
      <w:bCs/>
      <w:kern w:val="3"/>
      <w:sz w:val="20"/>
      <w:szCs w:val="20"/>
      <w:lang w:val="en-US"/>
    </w:rPr>
  </w:style>
  <w:style w:type="paragraph" w:customStyle="1" w:styleId="Standard">
    <w:name w:val="Standard"/>
    <w:rsid w:val="001E6AF7"/>
    <w:pPr>
      <w:suppressAutoHyphens/>
      <w:autoSpaceDN w:val="0"/>
      <w:spacing w:after="0" w:line="240" w:lineRule="auto"/>
      <w:textAlignment w:val="baseline"/>
    </w:pPr>
    <w:rPr>
      <w:rFonts w:ascii="Calibri" w:eastAsia="Arial Unicode MS" w:hAnsi="Calibri" w:cs="Tahoma"/>
      <w:kern w:val="3"/>
      <w:lang w:val="en-US"/>
    </w:rPr>
  </w:style>
  <w:style w:type="paragraph" w:customStyle="1" w:styleId="Heading">
    <w:name w:val="Heading"/>
    <w:basedOn w:val="Standard"/>
    <w:next w:val="Textbody"/>
    <w:rsid w:val="001E6AF7"/>
    <w:pPr>
      <w:keepNext/>
      <w:spacing w:before="240" w:after="120"/>
    </w:pPr>
    <w:rPr>
      <w:rFonts w:ascii="Arial" w:eastAsia="MS Mincho" w:hAnsi="Arial"/>
      <w:sz w:val="28"/>
      <w:szCs w:val="28"/>
    </w:rPr>
  </w:style>
  <w:style w:type="paragraph" w:customStyle="1" w:styleId="Textbody">
    <w:name w:val="Text body"/>
    <w:rsid w:val="001E6AF7"/>
    <w:pPr>
      <w:suppressAutoHyphens/>
      <w:autoSpaceDN w:val="0"/>
      <w:spacing w:after="0" w:line="240" w:lineRule="auto"/>
      <w:ind w:left="829" w:hanging="360"/>
      <w:textAlignment w:val="baseline"/>
    </w:pPr>
    <w:rPr>
      <w:rFonts w:ascii="Verdana" w:eastAsia="Verdana" w:hAnsi="Verdana" w:cs="Tahoma"/>
      <w:kern w:val="3"/>
      <w:sz w:val="20"/>
      <w:szCs w:val="20"/>
      <w:lang w:val="en-US"/>
    </w:rPr>
  </w:style>
  <w:style w:type="paragraph" w:styleId="Elenco">
    <w:name w:val="List"/>
    <w:basedOn w:val="Textbody"/>
    <w:rsid w:val="001E6AF7"/>
  </w:style>
  <w:style w:type="paragraph" w:styleId="Didascalia">
    <w:name w:val="caption"/>
    <w:basedOn w:val="Standard"/>
    <w:rsid w:val="001E6AF7"/>
    <w:pPr>
      <w:suppressLineNumbers/>
      <w:spacing w:before="120" w:after="120"/>
    </w:pPr>
    <w:rPr>
      <w:i/>
      <w:iCs/>
      <w:sz w:val="24"/>
      <w:szCs w:val="24"/>
    </w:rPr>
  </w:style>
  <w:style w:type="paragraph" w:customStyle="1" w:styleId="Index">
    <w:name w:val="Index"/>
    <w:basedOn w:val="Standard"/>
    <w:rsid w:val="001E6AF7"/>
    <w:pPr>
      <w:suppressLineNumbers/>
    </w:pPr>
  </w:style>
  <w:style w:type="paragraph" w:customStyle="1" w:styleId="TableParagraph">
    <w:name w:val="Table Paragraph"/>
    <w:rsid w:val="001E6AF7"/>
    <w:pPr>
      <w:suppressAutoHyphens/>
      <w:autoSpaceDN w:val="0"/>
      <w:spacing w:after="0" w:line="240" w:lineRule="auto"/>
      <w:textAlignment w:val="baseline"/>
    </w:pPr>
    <w:rPr>
      <w:rFonts w:ascii="Calibri" w:eastAsia="Arial Unicode MS" w:hAnsi="Calibri" w:cs="Tahoma"/>
      <w:kern w:val="3"/>
      <w:lang w:val="en-US"/>
    </w:rPr>
  </w:style>
  <w:style w:type="paragraph" w:styleId="Intestazione">
    <w:name w:val="header"/>
    <w:link w:val="IntestazioneCarattere"/>
    <w:rsid w:val="001E6AF7"/>
    <w:pPr>
      <w:suppressLineNumbers/>
      <w:tabs>
        <w:tab w:val="center" w:pos="4819"/>
        <w:tab w:val="right" w:pos="9638"/>
      </w:tabs>
      <w:suppressAutoHyphens/>
      <w:autoSpaceDN w:val="0"/>
      <w:spacing w:after="0" w:line="240" w:lineRule="auto"/>
      <w:textAlignment w:val="baseline"/>
    </w:pPr>
    <w:rPr>
      <w:rFonts w:ascii="Calibri" w:eastAsia="Arial Unicode MS" w:hAnsi="Calibri" w:cs="Tahoma"/>
      <w:kern w:val="3"/>
      <w:lang w:val="en-US"/>
    </w:rPr>
  </w:style>
  <w:style w:type="character" w:customStyle="1" w:styleId="IntestazioneCarattere">
    <w:name w:val="Intestazione Carattere"/>
    <w:basedOn w:val="Carpredefinitoparagrafo"/>
    <w:link w:val="Intestazione"/>
    <w:rsid w:val="001E6AF7"/>
    <w:rPr>
      <w:rFonts w:ascii="Calibri" w:eastAsia="Arial Unicode MS" w:hAnsi="Calibri" w:cs="Tahoma"/>
      <w:kern w:val="3"/>
      <w:lang w:val="en-US"/>
    </w:rPr>
  </w:style>
  <w:style w:type="paragraph" w:styleId="Pidipagina">
    <w:name w:val="footer"/>
    <w:link w:val="PidipaginaCarattere"/>
    <w:rsid w:val="001E6AF7"/>
    <w:pPr>
      <w:suppressLineNumbers/>
      <w:tabs>
        <w:tab w:val="center" w:pos="4819"/>
        <w:tab w:val="right" w:pos="9638"/>
      </w:tabs>
      <w:suppressAutoHyphens/>
      <w:autoSpaceDN w:val="0"/>
      <w:spacing w:after="0" w:line="240" w:lineRule="auto"/>
      <w:textAlignment w:val="baseline"/>
    </w:pPr>
    <w:rPr>
      <w:rFonts w:ascii="Calibri" w:eastAsia="Arial Unicode MS" w:hAnsi="Calibri" w:cs="Tahoma"/>
      <w:kern w:val="3"/>
      <w:lang w:val="en-US"/>
    </w:rPr>
  </w:style>
  <w:style w:type="character" w:customStyle="1" w:styleId="PidipaginaCarattere">
    <w:name w:val="Piè di pagina Carattere"/>
    <w:basedOn w:val="Carpredefinitoparagrafo"/>
    <w:link w:val="Pidipagina"/>
    <w:rsid w:val="001E6AF7"/>
    <w:rPr>
      <w:rFonts w:ascii="Calibri" w:eastAsia="Arial Unicode MS" w:hAnsi="Calibri" w:cs="Tahoma"/>
      <w:kern w:val="3"/>
      <w:lang w:val="en-US"/>
    </w:rPr>
  </w:style>
  <w:style w:type="paragraph" w:customStyle="1" w:styleId="TableContents">
    <w:name w:val="Table Contents"/>
    <w:basedOn w:val="Standard"/>
    <w:rsid w:val="001E6AF7"/>
    <w:pPr>
      <w:suppressLineNumbers/>
    </w:pPr>
  </w:style>
  <w:style w:type="character" w:customStyle="1" w:styleId="Internetlink">
    <w:name w:val="Internet link"/>
    <w:rsid w:val="001E6AF7"/>
    <w:rPr>
      <w:color w:val="000080"/>
      <w:u w:val="single"/>
    </w:rPr>
  </w:style>
  <w:style w:type="character" w:customStyle="1" w:styleId="ListLabel1">
    <w:name w:val="ListLabel 1"/>
    <w:rsid w:val="001E6AF7"/>
    <w:rPr>
      <w:rFonts w:eastAsia="Verdana"/>
      <w:b/>
      <w:bCs/>
      <w:sz w:val="28"/>
      <w:szCs w:val="28"/>
    </w:rPr>
  </w:style>
  <w:style w:type="character" w:customStyle="1" w:styleId="ListLabel2">
    <w:name w:val="ListLabel 2"/>
    <w:rsid w:val="001E6AF7"/>
    <w:rPr>
      <w:rFonts w:eastAsia="Symbol"/>
      <w:w w:val="99"/>
      <w:sz w:val="20"/>
      <w:szCs w:val="20"/>
    </w:rPr>
  </w:style>
  <w:style w:type="character" w:customStyle="1" w:styleId="ListLabel3">
    <w:name w:val="ListLabel 3"/>
    <w:rsid w:val="001E6AF7"/>
    <w:rPr>
      <w:rFonts w:eastAsia="Verdana"/>
      <w:w w:val="99"/>
      <w:sz w:val="20"/>
      <w:szCs w:val="20"/>
    </w:rPr>
  </w:style>
  <w:style w:type="character" w:customStyle="1" w:styleId="ListLabel4">
    <w:name w:val="ListLabel 4"/>
    <w:rsid w:val="001E6AF7"/>
    <w:rPr>
      <w:rFonts w:eastAsia="Verdana"/>
      <w:b/>
      <w:bCs/>
      <w:w w:val="99"/>
      <w:sz w:val="20"/>
      <w:szCs w:val="20"/>
    </w:rPr>
  </w:style>
  <w:style w:type="character" w:customStyle="1" w:styleId="StrongEmphasis">
    <w:name w:val="Strong Emphasis"/>
    <w:rsid w:val="001E6AF7"/>
    <w:rPr>
      <w:b/>
      <w:bCs/>
    </w:rPr>
  </w:style>
  <w:style w:type="paragraph" w:customStyle="1" w:styleId="p1">
    <w:name w:val="p1"/>
    <w:basedOn w:val="Normale"/>
    <w:rsid w:val="00E475E4"/>
    <w:pPr>
      <w:spacing w:after="0" w:line="240" w:lineRule="auto"/>
    </w:pPr>
    <w:rPr>
      <w:rFonts w:ascii=".SF UI Text" w:hAnsi=".SF UI Text" w:cs="Times New Roman"/>
      <w:color w:val="454545"/>
      <w:sz w:val="26"/>
      <w:szCs w:val="26"/>
      <w:lang w:eastAsia="it-IT"/>
    </w:rPr>
  </w:style>
  <w:style w:type="paragraph" w:customStyle="1" w:styleId="p2">
    <w:name w:val="p2"/>
    <w:basedOn w:val="Normale"/>
    <w:rsid w:val="00E475E4"/>
    <w:pPr>
      <w:spacing w:after="0" w:line="240" w:lineRule="auto"/>
    </w:pPr>
    <w:rPr>
      <w:rFonts w:ascii=".SF UI Text" w:hAnsi=".SF UI Text" w:cs="Times New Roman"/>
      <w:color w:val="454545"/>
      <w:sz w:val="26"/>
      <w:szCs w:val="26"/>
      <w:lang w:eastAsia="it-IT"/>
    </w:rPr>
  </w:style>
  <w:style w:type="character" w:customStyle="1" w:styleId="s1">
    <w:name w:val="s1"/>
    <w:basedOn w:val="Carpredefinitoparagrafo"/>
    <w:rsid w:val="00E475E4"/>
    <w:rPr>
      <w:rFonts w:ascii=".SFUIText-Regular" w:hAnsi=".SFUIText-Regular" w:hint="default"/>
      <w:b w:val="0"/>
      <w:bCs w:val="0"/>
      <w:i w:val="0"/>
      <w:iCs w:val="0"/>
    </w:rPr>
  </w:style>
  <w:style w:type="paragraph" w:customStyle="1" w:styleId="Default">
    <w:name w:val="Default"/>
    <w:rsid w:val="00DF3C24"/>
    <w:pPr>
      <w:autoSpaceDE w:val="0"/>
      <w:autoSpaceDN w:val="0"/>
      <w:adjustRightInd w:val="0"/>
      <w:spacing w:after="0" w:line="240" w:lineRule="auto"/>
    </w:pPr>
    <w:rPr>
      <w:rFonts w:ascii="Calibri" w:hAnsi="Calibri" w:cs="Calibri"/>
      <w:color w:val="000000"/>
      <w:sz w:val="24"/>
      <w:szCs w:val="24"/>
    </w:rPr>
  </w:style>
  <w:style w:type="paragraph" w:customStyle="1" w:styleId="s4">
    <w:name w:val="s4"/>
    <w:basedOn w:val="Normale"/>
    <w:rsid w:val="006952F5"/>
    <w:pPr>
      <w:spacing w:before="100" w:beforeAutospacing="1" w:after="100" w:afterAutospacing="1" w:line="240" w:lineRule="auto"/>
    </w:pPr>
    <w:rPr>
      <w:rFonts w:ascii="Times New Roman" w:eastAsia="Calibri" w:hAnsi="Times New Roman" w:cs="Times New Roman"/>
      <w:sz w:val="24"/>
      <w:szCs w:val="24"/>
      <w:lang w:eastAsia="it-IT"/>
    </w:rPr>
  </w:style>
  <w:style w:type="character" w:customStyle="1" w:styleId="s3">
    <w:name w:val="s3"/>
    <w:basedOn w:val="Carpredefinitoparagrafo"/>
    <w:rsid w:val="006952F5"/>
  </w:style>
  <w:style w:type="character" w:customStyle="1" w:styleId="s2">
    <w:name w:val="s2"/>
    <w:basedOn w:val="Carpredefinitoparagrafo"/>
    <w:rsid w:val="006952F5"/>
  </w:style>
  <w:style w:type="character" w:customStyle="1" w:styleId="s6">
    <w:name w:val="s6"/>
    <w:basedOn w:val="Carpredefinitoparagrafo"/>
    <w:rsid w:val="001523BF"/>
  </w:style>
  <w:style w:type="character" w:customStyle="1" w:styleId="sottotitolonotiziasinistra">
    <w:name w:val="sottotitolonotiziasinistra"/>
    <w:basedOn w:val="Carpredefinitoparagrafo"/>
    <w:rsid w:val="005D10CD"/>
  </w:style>
  <w:style w:type="character" w:styleId="Enfasigrassetto">
    <w:name w:val="Strong"/>
    <w:basedOn w:val="Carpredefinitoparagrafo"/>
    <w:uiPriority w:val="22"/>
    <w:qFormat/>
    <w:rsid w:val="005D10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3197">
      <w:bodyDiv w:val="1"/>
      <w:marLeft w:val="0"/>
      <w:marRight w:val="0"/>
      <w:marTop w:val="0"/>
      <w:marBottom w:val="0"/>
      <w:divBdr>
        <w:top w:val="none" w:sz="0" w:space="0" w:color="auto"/>
        <w:left w:val="none" w:sz="0" w:space="0" w:color="auto"/>
        <w:bottom w:val="none" w:sz="0" w:space="0" w:color="auto"/>
        <w:right w:val="none" w:sz="0" w:space="0" w:color="auto"/>
      </w:divBdr>
    </w:div>
    <w:div w:id="44571224">
      <w:bodyDiv w:val="1"/>
      <w:marLeft w:val="0"/>
      <w:marRight w:val="0"/>
      <w:marTop w:val="0"/>
      <w:marBottom w:val="0"/>
      <w:divBdr>
        <w:top w:val="none" w:sz="0" w:space="0" w:color="auto"/>
        <w:left w:val="none" w:sz="0" w:space="0" w:color="auto"/>
        <w:bottom w:val="none" w:sz="0" w:space="0" w:color="auto"/>
        <w:right w:val="none" w:sz="0" w:space="0" w:color="auto"/>
      </w:divBdr>
    </w:div>
    <w:div w:id="66851926">
      <w:bodyDiv w:val="1"/>
      <w:marLeft w:val="0"/>
      <w:marRight w:val="0"/>
      <w:marTop w:val="0"/>
      <w:marBottom w:val="0"/>
      <w:divBdr>
        <w:top w:val="none" w:sz="0" w:space="0" w:color="auto"/>
        <w:left w:val="none" w:sz="0" w:space="0" w:color="auto"/>
        <w:bottom w:val="none" w:sz="0" w:space="0" w:color="auto"/>
        <w:right w:val="none" w:sz="0" w:space="0" w:color="auto"/>
      </w:divBdr>
    </w:div>
    <w:div w:id="107631507">
      <w:bodyDiv w:val="1"/>
      <w:marLeft w:val="0"/>
      <w:marRight w:val="0"/>
      <w:marTop w:val="0"/>
      <w:marBottom w:val="0"/>
      <w:divBdr>
        <w:top w:val="none" w:sz="0" w:space="0" w:color="auto"/>
        <w:left w:val="none" w:sz="0" w:space="0" w:color="auto"/>
        <w:bottom w:val="none" w:sz="0" w:space="0" w:color="auto"/>
        <w:right w:val="none" w:sz="0" w:space="0" w:color="auto"/>
      </w:divBdr>
    </w:div>
    <w:div w:id="109323337">
      <w:bodyDiv w:val="1"/>
      <w:marLeft w:val="0"/>
      <w:marRight w:val="0"/>
      <w:marTop w:val="0"/>
      <w:marBottom w:val="0"/>
      <w:divBdr>
        <w:top w:val="none" w:sz="0" w:space="0" w:color="auto"/>
        <w:left w:val="none" w:sz="0" w:space="0" w:color="auto"/>
        <w:bottom w:val="none" w:sz="0" w:space="0" w:color="auto"/>
        <w:right w:val="none" w:sz="0" w:space="0" w:color="auto"/>
      </w:divBdr>
    </w:div>
    <w:div w:id="267393999">
      <w:bodyDiv w:val="1"/>
      <w:marLeft w:val="0"/>
      <w:marRight w:val="0"/>
      <w:marTop w:val="0"/>
      <w:marBottom w:val="0"/>
      <w:divBdr>
        <w:top w:val="none" w:sz="0" w:space="0" w:color="auto"/>
        <w:left w:val="none" w:sz="0" w:space="0" w:color="auto"/>
        <w:bottom w:val="none" w:sz="0" w:space="0" w:color="auto"/>
        <w:right w:val="none" w:sz="0" w:space="0" w:color="auto"/>
      </w:divBdr>
    </w:div>
    <w:div w:id="351347957">
      <w:bodyDiv w:val="1"/>
      <w:marLeft w:val="0"/>
      <w:marRight w:val="0"/>
      <w:marTop w:val="0"/>
      <w:marBottom w:val="0"/>
      <w:divBdr>
        <w:top w:val="none" w:sz="0" w:space="0" w:color="auto"/>
        <w:left w:val="none" w:sz="0" w:space="0" w:color="auto"/>
        <w:bottom w:val="none" w:sz="0" w:space="0" w:color="auto"/>
        <w:right w:val="none" w:sz="0" w:space="0" w:color="auto"/>
      </w:divBdr>
    </w:div>
    <w:div w:id="626545882">
      <w:bodyDiv w:val="1"/>
      <w:marLeft w:val="0"/>
      <w:marRight w:val="0"/>
      <w:marTop w:val="0"/>
      <w:marBottom w:val="0"/>
      <w:divBdr>
        <w:top w:val="none" w:sz="0" w:space="0" w:color="auto"/>
        <w:left w:val="none" w:sz="0" w:space="0" w:color="auto"/>
        <w:bottom w:val="none" w:sz="0" w:space="0" w:color="auto"/>
        <w:right w:val="none" w:sz="0" w:space="0" w:color="auto"/>
      </w:divBdr>
    </w:div>
    <w:div w:id="637297395">
      <w:bodyDiv w:val="1"/>
      <w:marLeft w:val="0"/>
      <w:marRight w:val="0"/>
      <w:marTop w:val="0"/>
      <w:marBottom w:val="0"/>
      <w:divBdr>
        <w:top w:val="none" w:sz="0" w:space="0" w:color="auto"/>
        <w:left w:val="none" w:sz="0" w:space="0" w:color="auto"/>
        <w:bottom w:val="none" w:sz="0" w:space="0" w:color="auto"/>
        <w:right w:val="none" w:sz="0" w:space="0" w:color="auto"/>
      </w:divBdr>
    </w:div>
    <w:div w:id="806125177">
      <w:bodyDiv w:val="1"/>
      <w:marLeft w:val="0"/>
      <w:marRight w:val="0"/>
      <w:marTop w:val="0"/>
      <w:marBottom w:val="0"/>
      <w:divBdr>
        <w:top w:val="none" w:sz="0" w:space="0" w:color="auto"/>
        <w:left w:val="none" w:sz="0" w:space="0" w:color="auto"/>
        <w:bottom w:val="none" w:sz="0" w:space="0" w:color="auto"/>
        <w:right w:val="none" w:sz="0" w:space="0" w:color="auto"/>
      </w:divBdr>
    </w:div>
    <w:div w:id="948704378">
      <w:bodyDiv w:val="1"/>
      <w:marLeft w:val="0"/>
      <w:marRight w:val="0"/>
      <w:marTop w:val="0"/>
      <w:marBottom w:val="0"/>
      <w:divBdr>
        <w:top w:val="none" w:sz="0" w:space="0" w:color="auto"/>
        <w:left w:val="none" w:sz="0" w:space="0" w:color="auto"/>
        <w:bottom w:val="none" w:sz="0" w:space="0" w:color="auto"/>
        <w:right w:val="none" w:sz="0" w:space="0" w:color="auto"/>
      </w:divBdr>
      <w:divsChild>
        <w:div w:id="565191167">
          <w:marLeft w:val="0"/>
          <w:marRight w:val="0"/>
          <w:marTop w:val="0"/>
          <w:marBottom w:val="0"/>
          <w:divBdr>
            <w:top w:val="none" w:sz="0" w:space="0" w:color="auto"/>
            <w:left w:val="none" w:sz="0" w:space="0" w:color="auto"/>
            <w:bottom w:val="none" w:sz="0" w:space="0" w:color="auto"/>
            <w:right w:val="none" w:sz="0" w:space="0" w:color="auto"/>
          </w:divBdr>
          <w:divsChild>
            <w:div w:id="633752482">
              <w:marLeft w:val="0"/>
              <w:marRight w:val="0"/>
              <w:marTop w:val="0"/>
              <w:marBottom w:val="0"/>
              <w:divBdr>
                <w:top w:val="none" w:sz="0" w:space="0" w:color="auto"/>
                <w:left w:val="none" w:sz="0" w:space="0" w:color="auto"/>
                <w:bottom w:val="none" w:sz="0" w:space="0" w:color="auto"/>
                <w:right w:val="none" w:sz="0" w:space="0" w:color="auto"/>
              </w:divBdr>
              <w:divsChild>
                <w:div w:id="312756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788576">
                      <w:marLeft w:val="0"/>
                      <w:marRight w:val="0"/>
                      <w:marTop w:val="0"/>
                      <w:marBottom w:val="0"/>
                      <w:divBdr>
                        <w:top w:val="none" w:sz="0" w:space="0" w:color="auto"/>
                        <w:left w:val="none" w:sz="0" w:space="0" w:color="auto"/>
                        <w:bottom w:val="none" w:sz="0" w:space="0" w:color="auto"/>
                        <w:right w:val="none" w:sz="0" w:space="0" w:color="auto"/>
                      </w:divBdr>
                    </w:div>
                  </w:divsChild>
                </w:div>
                <w:div w:id="418673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365941">
                      <w:marLeft w:val="0"/>
                      <w:marRight w:val="0"/>
                      <w:marTop w:val="0"/>
                      <w:marBottom w:val="0"/>
                      <w:divBdr>
                        <w:top w:val="none" w:sz="0" w:space="0" w:color="auto"/>
                        <w:left w:val="none" w:sz="0" w:space="0" w:color="auto"/>
                        <w:bottom w:val="none" w:sz="0" w:space="0" w:color="auto"/>
                        <w:right w:val="none" w:sz="0" w:space="0" w:color="auto"/>
                      </w:divBdr>
                    </w:div>
                    <w:div w:id="19163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65825">
      <w:bodyDiv w:val="1"/>
      <w:marLeft w:val="0"/>
      <w:marRight w:val="0"/>
      <w:marTop w:val="0"/>
      <w:marBottom w:val="0"/>
      <w:divBdr>
        <w:top w:val="none" w:sz="0" w:space="0" w:color="auto"/>
        <w:left w:val="none" w:sz="0" w:space="0" w:color="auto"/>
        <w:bottom w:val="none" w:sz="0" w:space="0" w:color="auto"/>
        <w:right w:val="none" w:sz="0" w:space="0" w:color="auto"/>
      </w:divBdr>
    </w:div>
    <w:div w:id="1037196186">
      <w:bodyDiv w:val="1"/>
      <w:marLeft w:val="0"/>
      <w:marRight w:val="0"/>
      <w:marTop w:val="0"/>
      <w:marBottom w:val="0"/>
      <w:divBdr>
        <w:top w:val="none" w:sz="0" w:space="0" w:color="auto"/>
        <w:left w:val="none" w:sz="0" w:space="0" w:color="auto"/>
        <w:bottom w:val="none" w:sz="0" w:space="0" w:color="auto"/>
        <w:right w:val="none" w:sz="0" w:space="0" w:color="auto"/>
      </w:divBdr>
    </w:div>
    <w:div w:id="1106997291">
      <w:bodyDiv w:val="1"/>
      <w:marLeft w:val="0"/>
      <w:marRight w:val="0"/>
      <w:marTop w:val="0"/>
      <w:marBottom w:val="0"/>
      <w:divBdr>
        <w:top w:val="none" w:sz="0" w:space="0" w:color="auto"/>
        <w:left w:val="none" w:sz="0" w:space="0" w:color="auto"/>
        <w:bottom w:val="none" w:sz="0" w:space="0" w:color="auto"/>
        <w:right w:val="none" w:sz="0" w:space="0" w:color="auto"/>
      </w:divBdr>
    </w:div>
    <w:div w:id="1118069034">
      <w:bodyDiv w:val="1"/>
      <w:marLeft w:val="0"/>
      <w:marRight w:val="0"/>
      <w:marTop w:val="0"/>
      <w:marBottom w:val="0"/>
      <w:divBdr>
        <w:top w:val="none" w:sz="0" w:space="0" w:color="auto"/>
        <w:left w:val="none" w:sz="0" w:space="0" w:color="auto"/>
        <w:bottom w:val="none" w:sz="0" w:space="0" w:color="auto"/>
        <w:right w:val="none" w:sz="0" w:space="0" w:color="auto"/>
      </w:divBdr>
    </w:div>
    <w:div w:id="1484809539">
      <w:bodyDiv w:val="1"/>
      <w:marLeft w:val="0"/>
      <w:marRight w:val="0"/>
      <w:marTop w:val="0"/>
      <w:marBottom w:val="0"/>
      <w:divBdr>
        <w:top w:val="none" w:sz="0" w:space="0" w:color="auto"/>
        <w:left w:val="none" w:sz="0" w:space="0" w:color="auto"/>
        <w:bottom w:val="none" w:sz="0" w:space="0" w:color="auto"/>
        <w:right w:val="none" w:sz="0" w:space="0" w:color="auto"/>
      </w:divBdr>
    </w:div>
    <w:div w:id="1592353244">
      <w:bodyDiv w:val="1"/>
      <w:marLeft w:val="0"/>
      <w:marRight w:val="0"/>
      <w:marTop w:val="0"/>
      <w:marBottom w:val="0"/>
      <w:divBdr>
        <w:top w:val="none" w:sz="0" w:space="0" w:color="auto"/>
        <w:left w:val="none" w:sz="0" w:space="0" w:color="auto"/>
        <w:bottom w:val="none" w:sz="0" w:space="0" w:color="auto"/>
        <w:right w:val="none" w:sz="0" w:space="0" w:color="auto"/>
      </w:divBdr>
    </w:div>
    <w:div w:id="1601569659">
      <w:bodyDiv w:val="1"/>
      <w:marLeft w:val="0"/>
      <w:marRight w:val="0"/>
      <w:marTop w:val="0"/>
      <w:marBottom w:val="0"/>
      <w:divBdr>
        <w:top w:val="none" w:sz="0" w:space="0" w:color="auto"/>
        <w:left w:val="none" w:sz="0" w:space="0" w:color="auto"/>
        <w:bottom w:val="none" w:sz="0" w:space="0" w:color="auto"/>
        <w:right w:val="none" w:sz="0" w:space="0" w:color="auto"/>
      </w:divBdr>
    </w:div>
    <w:div w:id="1659529481">
      <w:bodyDiv w:val="1"/>
      <w:marLeft w:val="0"/>
      <w:marRight w:val="0"/>
      <w:marTop w:val="0"/>
      <w:marBottom w:val="0"/>
      <w:divBdr>
        <w:top w:val="none" w:sz="0" w:space="0" w:color="auto"/>
        <w:left w:val="none" w:sz="0" w:space="0" w:color="auto"/>
        <w:bottom w:val="none" w:sz="0" w:space="0" w:color="auto"/>
        <w:right w:val="none" w:sz="0" w:space="0" w:color="auto"/>
      </w:divBdr>
    </w:div>
    <w:div w:id="1680082911">
      <w:bodyDiv w:val="1"/>
      <w:marLeft w:val="0"/>
      <w:marRight w:val="0"/>
      <w:marTop w:val="0"/>
      <w:marBottom w:val="0"/>
      <w:divBdr>
        <w:top w:val="none" w:sz="0" w:space="0" w:color="auto"/>
        <w:left w:val="none" w:sz="0" w:space="0" w:color="auto"/>
        <w:bottom w:val="none" w:sz="0" w:space="0" w:color="auto"/>
        <w:right w:val="none" w:sz="0" w:space="0" w:color="auto"/>
      </w:divBdr>
    </w:div>
    <w:div w:id="1718355035">
      <w:bodyDiv w:val="1"/>
      <w:marLeft w:val="0"/>
      <w:marRight w:val="0"/>
      <w:marTop w:val="0"/>
      <w:marBottom w:val="0"/>
      <w:divBdr>
        <w:top w:val="none" w:sz="0" w:space="0" w:color="auto"/>
        <w:left w:val="none" w:sz="0" w:space="0" w:color="auto"/>
        <w:bottom w:val="none" w:sz="0" w:space="0" w:color="auto"/>
        <w:right w:val="none" w:sz="0" w:space="0" w:color="auto"/>
      </w:divBdr>
    </w:div>
    <w:div w:id="1733697463">
      <w:bodyDiv w:val="1"/>
      <w:marLeft w:val="0"/>
      <w:marRight w:val="0"/>
      <w:marTop w:val="0"/>
      <w:marBottom w:val="0"/>
      <w:divBdr>
        <w:top w:val="none" w:sz="0" w:space="0" w:color="auto"/>
        <w:left w:val="none" w:sz="0" w:space="0" w:color="auto"/>
        <w:bottom w:val="none" w:sz="0" w:space="0" w:color="auto"/>
        <w:right w:val="none" w:sz="0" w:space="0" w:color="auto"/>
      </w:divBdr>
      <w:divsChild>
        <w:div w:id="1933583767">
          <w:marLeft w:val="0"/>
          <w:marRight w:val="0"/>
          <w:marTop w:val="0"/>
          <w:marBottom w:val="0"/>
          <w:divBdr>
            <w:top w:val="none" w:sz="0" w:space="0" w:color="auto"/>
            <w:left w:val="none" w:sz="0" w:space="0" w:color="auto"/>
            <w:bottom w:val="none" w:sz="0" w:space="0" w:color="auto"/>
            <w:right w:val="none" w:sz="0" w:space="0" w:color="auto"/>
          </w:divBdr>
        </w:div>
        <w:div w:id="1609892994">
          <w:marLeft w:val="0"/>
          <w:marRight w:val="0"/>
          <w:marTop w:val="0"/>
          <w:marBottom w:val="0"/>
          <w:divBdr>
            <w:top w:val="none" w:sz="0" w:space="0" w:color="auto"/>
            <w:left w:val="none" w:sz="0" w:space="0" w:color="auto"/>
            <w:bottom w:val="none" w:sz="0" w:space="0" w:color="auto"/>
            <w:right w:val="none" w:sz="0" w:space="0" w:color="auto"/>
          </w:divBdr>
        </w:div>
      </w:divsChild>
    </w:div>
    <w:div w:id="1788305910">
      <w:bodyDiv w:val="1"/>
      <w:marLeft w:val="0"/>
      <w:marRight w:val="0"/>
      <w:marTop w:val="0"/>
      <w:marBottom w:val="0"/>
      <w:divBdr>
        <w:top w:val="none" w:sz="0" w:space="0" w:color="auto"/>
        <w:left w:val="none" w:sz="0" w:space="0" w:color="auto"/>
        <w:bottom w:val="none" w:sz="0" w:space="0" w:color="auto"/>
        <w:right w:val="none" w:sz="0" w:space="0" w:color="auto"/>
      </w:divBdr>
    </w:div>
    <w:div w:id="1792624161">
      <w:bodyDiv w:val="1"/>
      <w:marLeft w:val="0"/>
      <w:marRight w:val="0"/>
      <w:marTop w:val="0"/>
      <w:marBottom w:val="0"/>
      <w:divBdr>
        <w:top w:val="none" w:sz="0" w:space="0" w:color="auto"/>
        <w:left w:val="none" w:sz="0" w:space="0" w:color="auto"/>
        <w:bottom w:val="none" w:sz="0" w:space="0" w:color="auto"/>
        <w:right w:val="none" w:sz="0" w:space="0" w:color="auto"/>
      </w:divBdr>
    </w:div>
    <w:div w:id="1874687520">
      <w:bodyDiv w:val="1"/>
      <w:marLeft w:val="0"/>
      <w:marRight w:val="0"/>
      <w:marTop w:val="0"/>
      <w:marBottom w:val="0"/>
      <w:divBdr>
        <w:top w:val="none" w:sz="0" w:space="0" w:color="auto"/>
        <w:left w:val="none" w:sz="0" w:space="0" w:color="auto"/>
        <w:bottom w:val="none" w:sz="0" w:space="0" w:color="auto"/>
        <w:right w:val="none" w:sz="0" w:space="0" w:color="auto"/>
      </w:divBdr>
    </w:div>
    <w:div w:id="2053261949">
      <w:bodyDiv w:val="1"/>
      <w:marLeft w:val="0"/>
      <w:marRight w:val="0"/>
      <w:marTop w:val="0"/>
      <w:marBottom w:val="0"/>
      <w:divBdr>
        <w:top w:val="none" w:sz="0" w:space="0" w:color="auto"/>
        <w:left w:val="none" w:sz="0" w:space="0" w:color="auto"/>
        <w:bottom w:val="none" w:sz="0" w:space="0" w:color="auto"/>
        <w:right w:val="none" w:sz="0" w:space="0" w:color="auto"/>
      </w:divBdr>
      <w:divsChild>
        <w:div w:id="1185631868">
          <w:marLeft w:val="0"/>
          <w:marRight w:val="0"/>
          <w:marTop w:val="0"/>
          <w:marBottom w:val="0"/>
          <w:divBdr>
            <w:top w:val="none" w:sz="0" w:space="0" w:color="auto"/>
            <w:left w:val="none" w:sz="0" w:space="0" w:color="auto"/>
            <w:bottom w:val="none" w:sz="0" w:space="0" w:color="auto"/>
            <w:right w:val="none" w:sz="0" w:space="0" w:color="auto"/>
          </w:divBdr>
        </w:div>
        <w:div w:id="1206525353">
          <w:marLeft w:val="0"/>
          <w:marRight w:val="0"/>
          <w:marTop w:val="0"/>
          <w:marBottom w:val="0"/>
          <w:divBdr>
            <w:top w:val="none" w:sz="0" w:space="0" w:color="auto"/>
            <w:left w:val="none" w:sz="0" w:space="0" w:color="auto"/>
            <w:bottom w:val="none" w:sz="0" w:space="0" w:color="auto"/>
            <w:right w:val="none" w:sz="0" w:space="0" w:color="auto"/>
          </w:divBdr>
        </w:div>
      </w:divsChild>
    </w:div>
    <w:div w:id="2054838934">
      <w:bodyDiv w:val="1"/>
      <w:marLeft w:val="0"/>
      <w:marRight w:val="0"/>
      <w:marTop w:val="0"/>
      <w:marBottom w:val="0"/>
      <w:divBdr>
        <w:top w:val="none" w:sz="0" w:space="0" w:color="auto"/>
        <w:left w:val="none" w:sz="0" w:space="0" w:color="auto"/>
        <w:bottom w:val="none" w:sz="0" w:space="0" w:color="auto"/>
        <w:right w:val="none" w:sz="0" w:space="0" w:color="auto"/>
      </w:divBdr>
    </w:div>
    <w:div w:id="213544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59A90-144B-436D-9213-2238C94C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3813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Lello Macro</dc:creator>
  <cp:lastModifiedBy>UIL SCUOLA</cp:lastModifiedBy>
  <cp:revision>2</cp:revision>
  <dcterms:created xsi:type="dcterms:W3CDTF">2016-07-21T09:54:00Z</dcterms:created>
  <dcterms:modified xsi:type="dcterms:W3CDTF">2016-07-21T09:54:00Z</dcterms:modified>
</cp:coreProperties>
</file>