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8D" w:rsidRPr="0073438D" w:rsidRDefault="0073438D" w:rsidP="0073438D">
      <w:pPr>
        <w:shd w:val="clear" w:color="auto" w:fill="FFFFFF"/>
        <w:spacing w:after="0" w:line="336" w:lineRule="auto"/>
        <w:rPr>
          <w:rFonts w:ascii="Trebuchet MS" w:eastAsia="Times New Roman" w:hAnsi="Trebuchet MS" w:cs="Arial"/>
          <w:vanish/>
          <w:color w:val="323232"/>
          <w:sz w:val="18"/>
          <w:szCs w:val="18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314575" cy="1028700"/>
            <wp:effectExtent l="0" t="0" r="9525" b="0"/>
            <wp:docPr id="4" name="Immagine 4" descr="Uil_Scu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il_Scuo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3438D">
        <w:rPr>
          <w:rFonts w:ascii="Trebuchet MS" w:eastAsia="Times New Roman" w:hAnsi="Trebuchet MS" w:cs="Arial"/>
          <w:noProof/>
          <w:vanish/>
          <w:color w:val="767676"/>
          <w:sz w:val="18"/>
          <w:szCs w:val="18"/>
          <w:lang w:eastAsia="it-IT"/>
        </w:rPr>
        <w:drawing>
          <wp:inline distT="0" distB="0" distL="0" distR="0" wp14:anchorId="0B350400" wp14:editId="0BE727A1">
            <wp:extent cx="1809750" cy="1238250"/>
            <wp:effectExtent l="0" t="0" r="0" b="0"/>
            <wp:docPr id="1" name="Immagine 1" descr="C:\Users\UIL SCUOLA\Desktop\ARCHIVIO\2014\MARZO\UILSCUOLA - Contratto Formazione Istruzione Lavoro Scuola Autonomia_file\bannerino1sx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IL SCUOLA\Desktop\ARCHIVIO\2014\MARZO\UILSCUOLA - Contratto Formazione Istruzione Lavoro Scuola Autonomia_file\bannerino1sx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8D" w:rsidRPr="0073438D" w:rsidRDefault="0073438D" w:rsidP="0073438D">
      <w:pPr>
        <w:shd w:val="clear" w:color="auto" w:fill="FFFFFF"/>
        <w:spacing w:after="0" w:line="336" w:lineRule="auto"/>
        <w:rPr>
          <w:rFonts w:ascii="Trebuchet MS" w:eastAsia="Times New Roman" w:hAnsi="Trebuchet MS" w:cs="Arial"/>
          <w:color w:val="323232"/>
          <w:sz w:val="18"/>
          <w:szCs w:val="18"/>
          <w:lang w:eastAsia="it-IT"/>
        </w:rPr>
      </w:pPr>
    </w:p>
    <w:p w:rsidR="0073438D" w:rsidRPr="0073438D" w:rsidRDefault="0073438D" w:rsidP="0073438D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vanish/>
          <w:color w:val="323232"/>
          <w:sz w:val="36"/>
          <w:szCs w:val="36"/>
          <w:lang w:eastAsia="it-IT"/>
        </w:rPr>
      </w:pPr>
      <w:hyperlink r:id="rId9" w:tooltip="Home" w:history="1">
        <w:r w:rsidRPr="0073438D">
          <w:rPr>
            <w:rFonts w:ascii="Verdana" w:eastAsia="Times New Roman" w:hAnsi="Verdana" w:cs="Arial"/>
            <w:b/>
            <w:bCs/>
            <w:vanish/>
            <w:color w:val="FFFFFF"/>
            <w:sz w:val="18"/>
            <w:szCs w:val="18"/>
            <w:lang w:eastAsia="it-IT"/>
          </w:rPr>
          <w:t>la voce libera della scuola</w:t>
        </w:r>
      </w:hyperlink>
    </w:p>
    <w:p w:rsidR="0073438D" w:rsidRPr="0073438D" w:rsidRDefault="0073438D" w:rsidP="0073438D">
      <w:pPr>
        <w:shd w:val="clear" w:color="auto" w:fill="FFFFFF"/>
        <w:spacing w:line="240" w:lineRule="auto"/>
        <w:rPr>
          <w:rFonts w:ascii="Trebuchet MS" w:eastAsia="Times New Roman" w:hAnsi="Trebuchet MS" w:cs="Arial"/>
          <w:b/>
          <w:bCs/>
          <w:vanish/>
          <w:color w:val="323232"/>
          <w:sz w:val="36"/>
          <w:szCs w:val="36"/>
          <w:lang w:eastAsia="it-IT"/>
        </w:rPr>
      </w:pPr>
      <w:r w:rsidRPr="0073438D">
        <w:rPr>
          <w:rFonts w:ascii="Verdana" w:eastAsia="Times New Roman" w:hAnsi="Verdana" w:cs="Arial"/>
          <w:b/>
          <w:bCs/>
          <w:noProof/>
          <w:vanish/>
          <w:color w:val="FFFFFF"/>
          <w:sz w:val="18"/>
          <w:szCs w:val="18"/>
          <w:lang w:eastAsia="it-IT"/>
        </w:rPr>
        <w:drawing>
          <wp:inline distT="0" distB="0" distL="0" distR="0" wp14:anchorId="041FD8B5" wp14:editId="54C94D2D">
            <wp:extent cx="1809750" cy="1238250"/>
            <wp:effectExtent l="0" t="0" r="0" b="0"/>
            <wp:docPr id="3" name="Immagine 3" descr="C:\Users\UIL SCUOLA\Desktop\ARCHIVIO\2014\MARZO\UILSCUOLA - Contratto Formazione Istruzione Lavoro Scuola Autonomia_file\bannerino1dx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IL SCUOLA\Desktop\ARCHIVIO\2014\MARZO\UILSCUOLA - Contratto Formazione Istruzione Lavoro Scuola Autonomia_file\bannerino1dx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8D" w:rsidRPr="0073438D" w:rsidRDefault="0073438D" w:rsidP="0073438D">
      <w:pPr>
        <w:shd w:val="clear" w:color="auto" w:fill="FFFFFF"/>
        <w:spacing w:after="0" w:line="336" w:lineRule="auto"/>
        <w:rPr>
          <w:rFonts w:ascii="Trebuchet MS" w:eastAsia="Times New Roman" w:hAnsi="Trebuchet MS" w:cs="Arial"/>
          <w:color w:val="323232"/>
          <w:sz w:val="18"/>
          <w:szCs w:val="18"/>
          <w:lang w:eastAsia="it-IT"/>
        </w:rPr>
      </w:pPr>
      <w:bookmarkStart w:id="1" w:name="main-content-area"/>
      <w:bookmarkEnd w:id="1"/>
      <w:r w:rsidRPr="0073438D">
        <w:rPr>
          <w:rFonts w:ascii="Verdana" w:eastAsia="Times New Roman" w:hAnsi="Verdana" w:cs="Arial"/>
          <w:caps/>
          <w:color w:val="BBBBBB"/>
          <w:sz w:val="17"/>
          <w:szCs w:val="17"/>
          <w:lang w:eastAsia="it-IT"/>
        </w:rPr>
        <w:t xml:space="preserve">20 Marzo 2014 </w:t>
      </w:r>
    </w:p>
    <w:p w:rsidR="0073438D" w:rsidRPr="0073438D" w:rsidRDefault="0073438D" w:rsidP="0073438D">
      <w:pPr>
        <w:shd w:val="clear" w:color="auto" w:fill="FFFFFF"/>
        <w:spacing w:after="150" w:line="336" w:lineRule="auto"/>
        <w:outlineLvl w:val="1"/>
        <w:rPr>
          <w:rFonts w:ascii="Trebuchet MS" w:eastAsia="Times New Roman" w:hAnsi="Trebuchet MS" w:cs="Arial"/>
          <w:b/>
          <w:bCs/>
          <w:color w:val="323232"/>
          <w:sz w:val="26"/>
          <w:szCs w:val="26"/>
          <w:lang w:eastAsia="it-IT"/>
        </w:rPr>
      </w:pPr>
      <w:r w:rsidRPr="0073438D">
        <w:rPr>
          <w:rFonts w:ascii="Trebuchet MS" w:eastAsia="Times New Roman" w:hAnsi="Trebuchet MS" w:cs="Arial"/>
          <w:b/>
          <w:bCs/>
          <w:color w:val="323232"/>
          <w:sz w:val="26"/>
          <w:szCs w:val="26"/>
          <w:lang w:eastAsia="it-IT"/>
        </w:rPr>
        <w:t>Aggiornamento graduatorie ad esaurimento personale docente</w:t>
      </w:r>
    </w:p>
    <w:p w:rsidR="0073438D" w:rsidRPr="0073438D" w:rsidRDefault="0073438D" w:rsidP="0073438D">
      <w:pPr>
        <w:shd w:val="clear" w:color="auto" w:fill="FFFFFF"/>
        <w:spacing w:after="0" w:line="336" w:lineRule="auto"/>
        <w:rPr>
          <w:rFonts w:ascii="Trebuchet MS" w:eastAsia="Times New Roman" w:hAnsi="Trebuchet MS" w:cs="Arial"/>
          <w:color w:val="323232"/>
          <w:sz w:val="18"/>
          <w:szCs w:val="18"/>
          <w:lang w:eastAsia="it-IT"/>
        </w:rPr>
      </w:pPr>
      <w:r w:rsidRPr="0073438D">
        <w:rPr>
          <w:rFonts w:ascii="Times New Roman" w:eastAsia="Times New Roman" w:hAnsi="Times New Roman" w:cs="Times New Roman"/>
          <w:caps/>
          <w:color w:val="000000"/>
          <w:sz w:val="18"/>
          <w:szCs w:val="18"/>
          <w:lang w:eastAsia="it-IT"/>
        </w:rPr>
        <w:t xml:space="preserve">Incontri al Miur </w:t>
      </w:r>
    </w:p>
    <w:p w:rsidR="0073438D" w:rsidRPr="0073438D" w:rsidRDefault="0073438D" w:rsidP="0073438D">
      <w:pPr>
        <w:shd w:val="clear" w:color="auto" w:fill="FFFFFF"/>
        <w:spacing w:before="150" w:line="336" w:lineRule="auto"/>
        <w:rPr>
          <w:rFonts w:ascii="Verdana" w:eastAsia="Times New Roman" w:hAnsi="Verdana" w:cs="Arial"/>
          <w:color w:val="000000"/>
          <w:sz w:val="21"/>
          <w:szCs w:val="21"/>
          <w:lang w:eastAsia="it-IT"/>
        </w:rPr>
      </w:pP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t xml:space="preserve">Il giorno 20 marzo 2014 si è svolto l’ultimo incontro tra il </w:t>
      </w:r>
      <w:proofErr w:type="spellStart"/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t>Miur</w:t>
      </w:r>
      <w:proofErr w:type="spellEnd"/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t xml:space="preserve"> e le organizzazioni sindacali per un ulteriore esame della bozza di decreto ministeriale sull’aggiornamento delle graduatorie ad esaurimento, relative al personale docente.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Per la Uil scuola ha partecipato Pasquale Proietti.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La bozza, così come definita, andrà subito alla firma del Ministro.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 xml:space="preserve">Sulla base di quanto previsto nella bozza stessa, in assenza di ripensamenti da parte del </w:t>
      </w:r>
      <w:proofErr w:type="spellStart"/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t>Miur</w:t>
      </w:r>
      <w:proofErr w:type="spellEnd"/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t>, le domande, da presentare esclusivamente con modalità WEB, potranno essere inoltrate a partire dal 10 aprile e fino al termine ultimo 9 maggio 2014.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Potrà produrre domanda il personale docente ed educativo, inserito a pieno titolo o con riserva, nelle fasce I, II, III e IV per chiedere: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a) La permanenza e/o l’aggiornamento del punteggio con cui è inserito in graduatoria;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b) La conferma dell’iscrizione con riserva o lo scioglimento della stessa;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c) Il trasferimento della graduatoria da una ad altra provincia.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La scelta delle sedi avverrà successivamente e le modalità verranno definite con un provvedimento specifico.</w:t>
      </w:r>
      <w:r w:rsidRPr="0073438D">
        <w:rPr>
          <w:rFonts w:ascii="Verdana" w:eastAsia="Times New Roman" w:hAnsi="Verdana" w:cs="Arial"/>
          <w:color w:val="000000"/>
          <w:sz w:val="21"/>
          <w:szCs w:val="21"/>
          <w:lang w:eastAsia="it-IT"/>
        </w:rPr>
        <w:br/>
        <w:t>Il decreto relativo alle graduatorie d’istituto verrà emanato solo dopo la conclusione delle operazioni relative alle GAE, prevedibilmente entro il mese di maggio.</w:t>
      </w:r>
    </w:p>
    <w:sectPr w:rsidR="0073438D" w:rsidRPr="00734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5DC"/>
    <w:multiLevelType w:val="multilevel"/>
    <w:tmpl w:val="439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524F04"/>
    <w:multiLevelType w:val="multilevel"/>
    <w:tmpl w:val="27BE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E239FB"/>
    <w:multiLevelType w:val="multilevel"/>
    <w:tmpl w:val="398C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A7207C"/>
    <w:multiLevelType w:val="multilevel"/>
    <w:tmpl w:val="E8D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174A66"/>
    <w:multiLevelType w:val="multilevel"/>
    <w:tmpl w:val="F6F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5E5286"/>
    <w:multiLevelType w:val="multilevel"/>
    <w:tmpl w:val="6772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D63FD1"/>
    <w:multiLevelType w:val="multilevel"/>
    <w:tmpl w:val="D37A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316B6A"/>
    <w:multiLevelType w:val="multilevel"/>
    <w:tmpl w:val="25AE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A36294"/>
    <w:multiLevelType w:val="multilevel"/>
    <w:tmpl w:val="04D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A603FB2"/>
    <w:multiLevelType w:val="multilevel"/>
    <w:tmpl w:val="86C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251D8E"/>
    <w:multiLevelType w:val="multilevel"/>
    <w:tmpl w:val="1D76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7"/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75"/>
    <w:rsid w:val="0073438D"/>
    <w:rsid w:val="009D1875"/>
    <w:rsid w:val="00D9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0E0E0"/>
                            <w:left w:val="single" w:sz="6" w:space="0" w:color="E0E0E0"/>
                            <w:bottom w:val="single" w:sz="6" w:space="0" w:color="E0E0E0"/>
                            <w:right w:val="single" w:sz="6" w:space="0" w:color="E0E0E0"/>
                          </w:divBdr>
                          <w:divsChild>
                            <w:div w:id="14882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1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70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39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6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16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19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1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997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5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2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7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98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33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3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4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8716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2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68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9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488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3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33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91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40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90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85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80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16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19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65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018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93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185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5B5B4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2A2D72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2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80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1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5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3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67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0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19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1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63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727285">
                                                                                  <w:marLeft w:val="6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092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00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652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615766">
                                                                                                  <w:marLeft w:val="0"/>
                                                                                                  <w:marRight w:val="34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689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059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6951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910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5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5112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40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36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45846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5763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571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392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303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9926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34299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0348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9004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84287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7733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454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5573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0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80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5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91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830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42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1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98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www.uil.it/uilscuola/node/16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://www.uil.it/uilscuol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 SCUOLA</dc:creator>
  <cp:keywords/>
  <dc:description/>
  <cp:lastModifiedBy>UIL SCUOLA</cp:lastModifiedBy>
  <cp:revision>2</cp:revision>
  <dcterms:created xsi:type="dcterms:W3CDTF">2014-03-21T09:17:00Z</dcterms:created>
  <dcterms:modified xsi:type="dcterms:W3CDTF">2014-03-21T09:19:00Z</dcterms:modified>
</cp:coreProperties>
</file>